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AC303" w14:textId="2C9D4DA6" w:rsidR="006536EB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54AB8C" w14:textId="4BDAD07D" w:rsidR="003013C9" w:rsidRPr="00AC690C" w:rsidRDefault="00385A76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w:drawing>
          <wp:anchor distT="0" distB="0" distL="114300" distR="114300" simplePos="0" relativeHeight="251654144" behindDoc="0" locked="0" layoutInCell="1" allowOverlap="1" wp14:anchorId="5E5F0ACB" wp14:editId="409B6F89">
            <wp:simplePos x="0" y="0"/>
            <wp:positionH relativeFrom="column">
              <wp:posOffset>1175385</wp:posOffset>
            </wp:positionH>
            <wp:positionV relativeFrom="page">
              <wp:posOffset>688561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AC690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013C9" w:rsidRPr="00AC690C">
        <w:rPr>
          <w:rFonts w:ascii="Times New Roman" w:hAnsi="Times New Roman" w:cs="Times New Roman"/>
          <w:b/>
          <w:szCs w:val="24"/>
        </w:rPr>
        <w:t>SINDHI HIGH SCHOOL, HEBBAL</w:t>
      </w:r>
    </w:p>
    <w:p w14:paraId="46F445AF" w14:textId="18CB78C7" w:rsidR="003013C9" w:rsidRPr="00AC690C" w:rsidRDefault="003013C9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Cs w:val="24"/>
        </w:rPr>
      </w:pPr>
      <w:r w:rsidRPr="00AC690C">
        <w:rPr>
          <w:rFonts w:ascii="Times New Roman" w:hAnsi="Times New Roman" w:cs="Times New Roman"/>
          <w:b/>
          <w:szCs w:val="24"/>
        </w:rPr>
        <w:t xml:space="preserve">                      </w:t>
      </w:r>
      <w:r w:rsidR="002B093A" w:rsidRPr="00AC690C">
        <w:rPr>
          <w:rFonts w:ascii="Times New Roman" w:hAnsi="Times New Roman" w:cs="Times New Roman"/>
          <w:b/>
          <w:szCs w:val="24"/>
        </w:rPr>
        <w:t xml:space="preserve"> </w:t>
      </w:r>
      <w:r w:rsidR="005A35C2" w:rsidRPr="00AC690C">
        <w:rPr>
          <w:rFonts w:ascii="Times New Roman" w:hAnsi="Times New Roman" w:cs="Times New Roman"/>
          <w:b/>
          <w:szCs w:val="24"/>
        </w:rPr>
        <w:t xml:space="preserve">          </w:t>
      </w:r>
      <w:r w:rsidR="00AC690C">
        <w:rPr>
          <w:rFonts w:ascii="Times New Roman" w:hAnsi="Times New Roman" w:cs="Times New Roman"/>
          <w:b/>
          <w:szCs w:val="24"/>
        </w:rPr>
        <w:t xml:space="preserve">          </w:t>
      </w:r>
      <w:r w:rsidR="005A35C2" w:rsidRPr="00AC690C">
        <w:rPr>
          <w:rFonts w:ascii="Times New Roman" w:hAnsi="Times New Roman" w:cs="Times New Roman"/>
          <w:b/>
          <w:szCs w:val="24"/>
        </w:rPr>
        <w:t xml:space="preserve">         </w:t>
      </w:r>
      <w:r w:rsidR="00AC690C">
        <w:rPr>
          <w:rFonts w:ascii="Times New Roman" w:hAnsi="Times New Roman" w:cs="Times New Roman"/>
          <w:b/>
          <w:szCs w:val="24"/>
        </w:rPr>
        <w:t xml:space="preserve">           II</w:t>
      </w:r>
      <w:r w:rsidR="00970D5D" w:rsidRPr="00AC690C">
        <w:rPr>
          <w:rFonts w:ascii="Times New Roman" w:hAnsi="Times New Roman" w:cs="Times New Roman"/>
          <w:b/>
          <w:szCs w:val="24"/>
        </w:rPr>
        <w:t>I</w:t>
      </w:r>
      <w:r w:rsidR="009A76DC" w:rsidRPr="00AC690C">
        <w:rPr>
          <w:rFonts w:ascii="Times New Roman" w:hAnsi="Times New Roman" w:cs="Times New Roman"/>
          <w:b/>
          <w:szCs w:val="24"/>
        </w:rPr>
        <w:t xml:space="preserve"> </w:t>
      </w:r>
      <w:r w:rsidR="006536EB" w:rsidRPr="00AC690C">
        <w:rPr>
          <w:rFonts w:ascii="Times New Roman" w:hAnsi="Times New Roman" w:cs="Times New Roman"/>
          <w:b/>
          <w:szCs w:val="24"/>
        </w:rPr>
        <w:t xml:space="preserve">Unit Test </w:t>
      </w:r>
      <w:r w:rsidRPr="00AC690C">
        <w:rPr>
          <w:rFonts w:ascii="Times New Roman" w:hAnsi="Times New Roman" w:cs="Times New Roman"/>
          <w:b/>
          <w:szCs w:val="24"/>
        </w:rPr>
        <w:t>[20</w:t>
      </w:r>
      <w:r w:rsidR="002B093A" w:rsidRPr="00AC690C">
        <w:rPr>
          <w:rFonts w:ascii="Times New Roman" w:hAnsi="Times New Roman" w:cs="Times New Roman"/>
          <w:b/>
          <w:szCs w:val="24"/>
        </w:rPr>
        <w:t>2</w:t>
      </w:r>
      <w:r w:rsidR="00607A87" w:rsidRPr="00AC690C">
        <w:rPr>
          <w:rFonts w:ascii="Times New Roman" w:hAnsi="Times New Roman" w:cs="Times New Roman"/>
          <w:b/>
          <w:szCs w:val="24"/>
        </w:rPr>
        <w:t>4</w:t>
      </w:r>
      <w:r w:rsidRPr="00AC690C">
        <w:rPr>
          <w:rFonts w:ascii="Times New Roman" w:hAnsi="Times New Roman" w:cs="Times New Roman"/>
          <w:b/>
          <w:szCs w:val="24"/>
        </w:rPr>
        <w:t>-2</w:t>
      </w:r>
      <w:r w:rsidR="00607A87" w:rsidRPr="00AC690C">
        <w:rPr>
          <w:rFonts w:ascii="Times New Roman" w:hAnsi="Times New Roman" w:cs="Times New Roman"/>
          <w:b/>
          <w:szCs w:val="24"/>
        </w:rPr>
        <w:t>5</w:t>
      </w:r>
      <w:proofErr w:type="gramStart"/>
      <w:r w:rsidRPr="00AC690C">
        <w:rPr>
          <w:rFonts w:ascii="Times New Roman" w:hAnsi="Times New Roman" w:cs="Times New Roman"/>
          <w:b/>
          <w:szCs w:val="24"/>
        </w:rPr>
        <w:t>]</w:t>
      </w:r>
      <w:proofErr w:type="gramEnd"/>
      <w:r w:rsidR="00385A76" w:rsidRPr="00AC690C">
        <w:rPr>
          <w:rFonts w:ascii="Times New Roman" w:hAnsi="Times New Roman" w:cs="Times New Roman"/>
          <w:b/>
          <w:szCs w:val="24"/>
        </w:rPr>
        <w:br/>
        <w:t>Class: XI</w:t>
      </w:r>
      <w:r w:rsidR="00F7453D" w:rsidRPr="00AC690C">
        <w:rPr>
          <w:rFonts w:ascii="Times New Roman" w:hAnsi="Times New Roman" w:cs="Times New Roman"/>
          <w:b/>
          <w:szCs w:val="24"/>
        </w:rPr>
        <w:tab/>
      </w:r>
      <w:r w:rsidRPr="00AC690C">
        <w:rPr>
          <w:rFonts w:ascii="Times New Roman" w:hAnsi="Times New Roman" w:cs="Times New Roman"/>
          <w:b/>
          <w:szCs w:val="24"/>
        </w:rPr>
        <w:t xml:space="preserve">   </w:t>
      </w:r>
      <w:r w:rsidR="00E460F7" w:rsidRPr="00AC690C">
        <w:rPr>
          <w:rFonts w:ascii="Times New Roman" w:hAnsi="Times New Roman" w:cs="Times New Roman"/>
          <w:b/>
          <w:szCs w:val="24"/>
        </w:rPr>
        <w:tab/>
      </w:r>
      <w:r w:rsidR="002B093A" w:rsidRPr="00AC690C">
        <w:rPr>
          <w:rFonts w:ascii="Times New Roman" w:hAnsi="Times New Roman" w:cs="Times New Roman"/>
          <w:b/>
          <w:szCs w:val="24"/>
        </w:rPr>
        <w:t xml:space="preserve">      </w:t>
      </w:r>
      <w:r w:rsidR="005A35C2" w:rsidRPr="00AC690C">
        <w:rPr>
          <w:rFonts w:ascii="Times New Roman" w:hAnsi="Times New Roman" w:cs="Times New Roman"/>
          <w:b/>
          <w:szCs w:val="24"/>
        </w:rPr>
        <w:t xml:space="preserve">         </w:t>
      </w:r>
      <w:r w:rsidR="00AC690C">
        <w:rPr>
          <w:rFonts w:ascii="Times New Roman" w:hAnsi="Times New Roman" w:cs="Times New Roman"/>
          <w:b/>
          <w:szCs w:val="24"/>
        </w:rPr>
        <w:t xml:space="preserve">         </w:t>
      </w:r>
      <w:r w:rsidRPr="00AC690C">
        <w:rPr>
          <w:rFonts w:ascii="Times New Roman" w:hAnsi="Times New Roman" w:cs="Times New Roman"/>
          <w:b/>
          <w:szCs w:val="24"/>
        </w:rPr>
        <w:t xml:space="preserve">Subject: Accountancy </w:t>
      </w:r>
      <w:r w:rsidR="00A42D12" w:rsidRPr="00AC690C">
        <w:rPr>
          <w:rFonts w:ascii="Times New Roman" w:hAnsi="Times New Roman" w:cs="Times New Roman"/>
          <w:b/>
          <w:szCs w:val="24"/>
        </w:rPr>
        <w:t>(055)</w:t>
      </w:r>
      <w:r w:rsidRPr="00AC690C">
        <w:rPr>
          <w:rFonts w:ascii="Times New Roman" w:hAnsi="Times New Roman" w:cs="Times New Roman"/>
          <w:b/>
          <w:szCs w:val="24"/>
        </w:rPr>
        <w:t xml:space="preserve">                    </w:t>
      </w:r>
      <w:r w:rsidR="00385A76" w:rsidRPr="00AC690C">
        <w:rPr>
          <w:rFonts w:ascii="Times New Roman" w:hAnsi="Times New Roman" w:cs="Times New Roman"/>
          <w:b/>
          <w:szCs w:val="24"/>
        </w:rPr>
        <w:t xml:space="preserve"> </w:t>
      </w:r>
      <w:r w:rsidR="00AC690C">
        <w:rPr>
          <w:rFonts w:ascii="Times New Roman" w:hAnsi="Times New Roman" w:cs="Times New Roman"/>
          <w:b/>
          <w:szCs w:val="24"/>
        </w:rPr>
        <w:t xml:space="preserve">             </w:t>
      </w:r>
      <w:r w:rsidR="00385A76" w:rsidRPr="00AC690C">
        <w:rPr>
          <w:rFonts w:ascii="Times New Roman" w:hAnsi="Times New Roman" w:cs="Times New Roman"/>
          <w:b/>
          <w:szCs w:val="24"/>
        </w:rPr>
        <w:t>Max. Marks: 25</w:t>
      </w:r>
      <w:r w:rsidRPr="00AC690C">
        <w:rPr>
          <w:rFonts w:ascii="Times New Roman" w:hAnsi="Times New Roman" w:cs="Times New Roman"/>
          <w:b/>
          <w:szCs w:val="24"/>
        </w:rPr>
        <w:t xml:space="preserve">             </w:t>
      </w:r>
    </w:p>
    <w:p w14:paraId="24222F21" w14:textId="2EF1471F" w:rsidR="003013C9" w:rsidRPr="00AC690C" w:rsidRDefault="003013C9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Cs w:val="24"/>
        </w:rPr>
      </w:pPr>
      <w:r w:rsidRPr="00AC690C">
        <w:rPr>
          <w:rFonts w:ascii="Times New Roman" w:hAnsi="Times New Roman" w:cs="Times New Roman"/>
          <w:b/>
          <w:szCs w:val="24"/>
        </w:rPr>
        <w:t>Date:</w:t>
      </w:r>
      <w:r w:rsidR="00FB6206" w:rsidRPr="00AC690C">
        <w:rPr>
          <w:rFonts w:ascii="Times New Roman" w:hAnsi="Times New Roman" w:cs="Times New Roman"/>
          <w:b/>
          <w:szCs w:val="24"/>
        </w:rPr>
        <w:t xml:space="preserve"> </w:t>
      </w:r>
      <w:r w:rsidR="00B82218" w:rsidRPr="00AC690C">
        <w:rPr>
          <w:rFonts w:ascii="Times New Roman" w:hAnsi="Times New Roman" w:cs="Times New Roman"/>
          <w:b/>
          <w:szCs w:val="24"/>
        </w:rPr>
        <w:t>09</w:t>
      </w:r>
      <w:r w:rsidRPr="00AC690C">
        <w:rPr>
          <w:rFonts w:ascii="Times New Roman" w:hAnsi="Times New Roman" w:cs="Times New Roman"/>
          <w:b/>
          <w:szCs w:val="24"/>
        </w:rPr>
        <w:t>.</w:t>
      </w:r>
      <w:r w:rsidR="00970D5D" w:rsidRPr="00AC690C">
        <w:rPr>
          <w:rFonts w:ascii="Times New Roman" w:hAnsi="Times New Roman" w:cs="Times New Roman"/>
          <w:b/>
          <w:szCs w:val="24"/>
        </w:rPr>
        <w:t>1</w:t>
      </w:r>
      <w:r w:rsidR="00B82218" w:rsidRPr="00AC690C">
        <w:rPr>
          <w:rFonts w:ascii="Times New Roman" w:hAnsi="Times New Roman" w:cs="Times New Roman"/>
          <w:b/>
          <w:szCs w:val="24"/>
        </w:rPr>
        <w:t>2</w:t>
      </w:r>
      <w:r w:rsidRPr="00AC690C">
        <w:rPr>
          <w:rFonts w:ascii="Times New Roman" w:hAnsi="Times New Roman" w:cs="Times New Roman"/>
          <w:b/>
          <w:szCs w:val="24"/>
        </w:rPr>
        <w:t>.</w:t>
      </w:r>
      <w:r w:rsidR="002B093A" w:rsidRPr="00AC690C">
        <w:rPr>
          <w:rFonts w:ascii="Times New Roman" w:hAnsi="Times New Roman" w:cs="Times New Roman"/>
          <w:b/>
          <w:szCs w:val="24"/>
        </w:rPr>
        <w:t>202</w:t>
      </w:r>
      <w:r w:rsidR="00607A87" w:rsidRPr="00AC690C">
        <w:rPr>
          <w:rFonts w:ascii="Times New Roman" w:hAnsi="Times New Roman" w:cs="Times New Roman"/>
          <w:b/>
          <w:szCs w:val="24"/>
        </w:rPr>
        <w:t>4</w:t>
      </w:r>
      <w:r w:rsidRPr="00AC690C">
        <w:rPr>
          <w:rFonts w:ascii="Times New Roman" w:hAnsi="Times New Roman" w:cs="Times New Roman"/>
          <w:b/>
          <w:szCs w:val="24"/>
        </w:rPr>
        <w:t xml:space="preserve">         </w:t>
      </w:r>
      <w:r w:rsidRPr="00AC690C">
        <w:rPr>
          <w:rFonts w:ascii="Times New Roman" w:hAnsi="Times New Roman" w:cs="Times New Roman"/>
          <w:b/>
          <w:szCs w:val="24"/>
        </w:rPr>
        <w:tab/>
      </w:r>
      <w:r w:rsidRPr="00AC690C">
        <w:rPr>
          <w:rFonts w:ascii="Times New Roman" w:hAnsi="Times New Roman" w:cs="Times New Roman"/>
          <w:b/>
          <w:szCs w:val="24"/>
        </w:rPr>
        <w:tab/>
      </w:r>
      <w:r w:rsidR="00EC5CF2" w:rsidRPr="00AC690C">
        <w:rPr>
          <w:rFonts w:ascii="Times New Roman" w:hAnsi="Times New Roman" w:cs="Times New Roman"/>
          <w:b/>
          <w:szCs w:val="24"/>
        </w:rPr>
        <w:t xml:space="preserve">                                                        </w:t>
      </w:r>
      <w:r w:rsidR="00BC6998" w:rsidRPr="00AC690C">
        <w:rPr>
          <w:rFonts w:ascii="Times New Roman" w:hAnsi="Times New Roman" w:cs="Times New Roman"/>
          <w:b/>
          <w:szCs w:val="24"/>
        </w:rPr>
        <w:t xml:space="preserve">   </w:t>
      </w:r>
      <w:r w:rsidR="00AC690C">
        <w:rPr>
          <w:rFonts w:ascii="Times New Roman" w:hAnsi="Times New Roman" w:cs="Times New Roman"/>
          <w:b/>
          <w:szCs w:val="24"/>
        </w:rPr>
        <w:t xml:space="preserve">                                 </w:t>
      </w:r>
      <w:r w:rsidR="0075043D" w:rsidRPr="00AC690C">
        <w:rPr>
          <w:rFonts w:ascii="Times New Roman" w:hAnsi="Times New Roman" w:cs="Times New Roman"/>
          <w:b/>
          <w:szCs w:val="24"/>
        </w:rPr>
        <w:t xml:space="preserve">Reading </w:t>
      </w:r>
      <w:r w:rsidRPr="00AC690C">
        <w:rPr>
          <w:rFonts w:ascii="Times New Roman" w:hAnsi="Times New Roman" w:cs="Times New Roman"/>
          <w:b/>
          <w:szCs w:val="24"/>
        </w:rPr>
        <w:t xml:space="preserve">Time: </w:t>
      </w:r>
      <w:r w:rsidR="0075043D" w:rsidRPr="00AC690C">
        <w:rPr>
          <w:rFonts w:ascii="Times New Roman" w:hAnsi="Times New Roman" w:cs="Times New Roman"/>
          <w:b/>
          <w:szCs w:val="24"/>
        </w:rPr>
        <w:t>8:</w:t>
      </w:r>
      <w:r w:rsidR="00970D5D" w:rsidRPr="00AC690C">
        <w:rPr>
          <w:rFonts w:ascii="Times New Roman" w:hAnsi="Times New Roman" w:cs="Times New Roman"/>
          <w:b/>
          <w:szCs w:val="24"/>
        </w:rPr>
        <w:t>1</w:t>
      </w:r>
      <w:r w:rsidR="00250F6C" w:rsidRPr="00AC690C">
        <w:rPr>
          <w:rFonts w:ascii="Times New Roman" w:hAnsi="Times New Roman" w:cs="Times New Roman"/>
          <w:b/>
          <w:szCs w:val="24"/>
        </w:rPr>
        <w:t>5</w:t>
      </w:r>
      <w:r w:rsidR="00D15C00" w:rsidRPr="00AC690C">
        <w:rPr>
          <w:rFonts w:ascii="Times New Roman" w:hAnsi="Times New Roman" w:cs="Times New Roman"/>
          <w:b/>
          <w:szCs w:val="24"/>
        </w:rPr>
        <w:t xml:space="preserve"> to </w:t>
      </w:r>
      <w:r w:rsidR="0075043D" w:rsidRPr="00AC690C">
        <w:rPr>
          <w:rFonts w:ascii="Times New Roman" w:hAnsi="Times New Roman" w:cs="Times New Roman"/>
          <w:b/>
          <w:szCs w:val="24"/>
        </w:rPr>
        <w:t>8:</w:t>
      </w:r>
      <w:r w:rsidR="00970D5D" w:rsidRPr="00AC690C">
        <w:rPr>
          <w:rFonts w:ascii="Times New Roman" w:hAnsi="Times New Roman" w:cs="Times New Roman"/>
          <w:b/>
          <w:szCs w:val="24"/>
        </w:rPr>
        <w:t>2</w:t>
      </w:r>
      <w:r w:rsidR="00250F6C" w:rsidRPr="00AC690C">
        <w:rPr>
          <w:rFonts w:ascii="Times New Roman" w:hAnsi="Times New Roman" w:cs="Times New Roman"/>
          <w:b/>
          <w:szCs w:val="24"/>
        </w:rPr>
        <w:t>5</w:t>
      </w:r>
      <w:r w:rsidR="0075043D" w:rsidRPr="00AC690C">
        <w:rPr>
          <w:rFonts w:ascii="Times New Roman" w:hAnsi="Times New Roman" w:cs="Times New Roman"/>
          <w:b/>
          <w:szCs w:val="24"/>
        </w:rPr>
        <w:t xml:space="preserve"> am</w:t>
      </w:r>
      <w:r w:rsidR="0075043D" w:rsidRPr="00AC690C">
        <w:rPr>
          <w:rFonts w:ascii="Times New Roman" w:hAnsi="Times New Roman" w:cs="Times New Roman"/>
          <w:b/>
          <w:szCs w:val="24"/>
        </w:rPr>
        <w:br/>
      </w:r>
      <w:r w:rsidR="000607EF" w:rsidRPr="00AC690C">
        <w:rPr>
          <w:rFonts w:ascii="Times New Roman" w:hAnsi="Times New Roman" w:cs="Times New Roman"/>
          <w:b/>
          <w:szCs w:val="24"/>
        </w:rPr>
        <w:t xml:space="preserve">No. of Sides: </w:t>
      </w:r>
      <w:r w:rsidR="00AC690C">
        <w:rPr>
          <w:rFonts w:ascii="Times New Roman" w:hAnsi="Times New Roman" w:cs="Times New Roman"/>
          <w:b/>
          <w:szCs w:val="24"/>
        </w:rPr>
        <w:t>01</w:t>
      </w:r>
      <w:r w:rsidR="0075043D" w:rsidRPr="00AC690C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</w:t>
      </w:r>
      <w:r w:rsidR="00BC6998" w:rsidRPr="00AC690C">
        <w:rPr>
          <w:rFonts w:ascii="Times New Roman" w:hAnsi="Times New Roman" w:cs="Times New Roman"/>
          <w:b/>
          <w:szCs w:val="24"/>
        </w:rPr>
        <w:t xml:space="preserve">    </w:t>
      </w:r>
      <w:r w:rsidR="006536EB" w:rsidRPr="00AC690C">
        <w:rPr>
          <w:rFonts w:ascii="Times New Roman" w:hAnsi="Times New Roman" w:cs="Times New Roman"/>
          <w:b/>
          <w:szCs w:val="24"/>
        </w:rPr>
        <w:t xml:space="preserve"> </w:t>
      </w:r>
      <w:r w:rsidR="00AC690C">
        <w:rPr>
          <w:rFonts w:ascii="Times New Roman" w:hAnsi="Times New Roman" w:cs="Times New Roman"/>
          <w:b/>
          <w:szCs w:val="24"/>
        </w:rPr>
        <w:t xml:space="preserve">                         </w:t>
      </w:r>
      <w:r w:rsidR="0075043D" w:rsidRPr="00AC690C">
        <w:rPr>
          <w:rFonts w:ascii="Times New Roman" w:hAnsi="Times New Roman" w:cs="Times New Roman"/>
          <w:b/>
          <w:szCs w:val="24"/>
        </w:rPr>
        <w:t>Writing Time: 8:</w:t>
      </w:r>
      <w:r w:rsidR="00970D5D" w:rsidRPr="00AC690C">
        <w:rPr>
          <w:rFonts w:ascii="Times New Roman" w:hAnsi="Times New Roman" w:cs="Times New Roman"/>
          <w:b/>
          <w:szCs w:val="24"/>
        </w:rPr>
        <w:t>2</w:t>
      </w:r>
      <w:r w:rsidR="00250F6C" w:rsidRPr="00AC690C">
        <w:rPr>
          <w:rFonts w:ascii="Times New Roman" w:hAnsi="Times New Roman" w:cs="Times New Roman"/>
          <w:b/>
          <w:szCs w:val="24"/>
        </w:rPr>
        <w:t>5</w:t>
      </w:r>
      <w:r w:rsidR="00D15C00" w:rsidRPr="00AC690C">
        <w:rPr>
          <w:rFonts w:ascii="Times New Roman" w:hAnsi="Times New Roman" w:cs="Times New Roman"/>
          <w:b/>
          <w:szCs w:val="24"/>
        </w:rPr>
        <w:t xml:space="preserve"> to </w:t>
      </w:r>
      <w:r w:rsidR="0075043D" w:rsidRPr="00AC690C">
        <w:rPr>
          <w:rFonts w:ascii="Times New Roman" w:hAnsi="Times New Roman" w:cs="Times New Roman"/>
          <w:b/>
          <w:szCs w:val="24"/>
        </w:rPr>
        <w:t>9:</w:t>
      </w:r>
      <w:r w:rsidR="00970D5D" w:rsidRPr="00AC690C">
        <w:rPr>
          <w:rFonts w:ascii="Times New Roman" w:hAnsi="Times New Roman" w:cs="Times New Roman"/>
          <w:b/>
          <w:szCs w:val="24"/>
        </w:rPr>
        <w:t>2</w:t>
      </w:r>
      <w:r w:rsidR="00250F6C" w:rsidRPr="00AC690C">
        <w:rPr>
          <w:rFonts w:ascii="Times New Roman" w:hAnsi="Times New Roman" w:cs="Times New Roman"/>
          <w:b/>
          <w:szCs w:val="24"/>
        </w:rPr>
        <w:t>5</w:t>
      </w:r>
      <w:r w:rsidR="0075043D" w:rsidRPr="00AC690C">
        <w:rPr>
          <w:rFonts w:ascii="Times New Roman" w:hAnsi="Times New Roman" w:cs="Times New Roman"/>
          <w:b/>
          <w:szCs w:val="24"/>
        </w:rPr>
        <w:t xml:space="preserve"> am</w:t>
      </w:r>
    </w:p>
    <w:p w14:paraId="6B35C173" w14:textId="660BB5FF" w:rsidR="00D15C00" w:rsidRPr="00D15C00" w:rsidRDefault="007504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8"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2096" behindDoc="0" locked="0" layoutInCell="1" allowOverlap="1" wp14:anchorId="23952391" wp14:editId="3510F08A">
                <wp:simplePos x="0" y="0"/>
                <wp:positionH relativeFrom="page">
                  <wp:posOffset>247650</wp:posOffset>
                </wp:positionH>
                <wp:positionV relativeFrom="paragraph">
                  <wp:posOffset>34621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C34C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19.5pt;margin-top:2.75pt;width:568.15pt;height:0;z-index:25165209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A769A1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A769A1" w:rsidRPr="00F75D1A">
        <w:rPr>
          <w:rFonts w:ascii="Times New Roman" w:hAnsi="Times New Roman" w:cs="Times New Roman"/>
          <w:b/>
          <w:sz w:val="24"/>
          <w:szCs w:val="24"/>
        </w:rPr>
        <w:tab/>
      </w:r>
    </w:p>
    <w:p w14:paraId="3FF08C77" w14:textId="78771723" w:rsidR="003013C9" w:rsidRPr="00AC0C3B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C0C3B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General Instructions:</w:t>
      </w:r>
      <w:r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                                             </w:t>
      </w:r>
      <w:r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ab/>
      </w:r>
      <w:r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ab/>
      </w:r>
      <w:r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ab/>
        <w:t xml:space="preserve">                                                   </w:t>
      </w:r>
    </w:p>
    <w:p w14:paraId="42F2FD01" w14:textId="3C6FEC05" w:rsidR="00FB6206" w:rsidRPr="00AC0C3B" w:rsidRDefault="003013C9" w:rsidP="004F3111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C0C3B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All </w:t>
      </w:r>
      <w:r w:rsidR="006536EB" w:rsidRPr="00AC0C3B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Questions are compulsory</w:t>
      </w:r>
      <w:r w:rsidR="00250F6C" w:rsidRPr="00AC0C3B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.</w:t>
      </w:r>
      <w:r w:rsidR="006536EB" w:rsidRPr="00AC0C3B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</w:t>
      </w:r>
      <w:proofErr w:type="gramStart"/>
      <w:r w:rsidR="00FB6206"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>Marks of each question is</w:t>
      </w:r>
      <w:proofErr w:type="gramEnd"/>
      <w:r w:rsidR="00FB6206"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indicated against the question.</w:t>
      </w:r>
      <w:r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</w:p>
    <w:p w14:paraId="19CCA387" w14:textId="77777777" w:rsidR="00250F6C" w:rsidRPr="00AC0C3B" w:rsidRDefault="00FB6206" w:rsidP="004F3111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>Show the necessary working notes wherever required.</w:t>
      </w:r>
      <w:r w:rsidR="004F3111"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</w:p>
    <w:p w14:paraId="3A208ACC" w14:textId="66EB4AEF" w:rsidR="00B3595E" w:rsidRPr="00AC0C3B" w:rsidRDefault="00757068" w:rsidP="00250F6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284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C0C3B">
        <w:rPr>
          <w:b/>
          <w:noProof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63360" behindDoc="0" locked="0" layoutInCell="1" allowOverlap="1" wp14:anchorId="34F9F866" wp14:editId="43EAD6EE">
                <wp:simplePos x="0" y="0"/>
                <wp:positionH relativeFrom="page">
                  <wp:posOffset>333375</wp:posOffset>
                </wp:positionH>
                <wp:positionV relativeFrom="paragraph">
                  <wp:posOffset>147624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B4D435" id="Straight Arrow Connector 1" o:spid="_x0000_s1026" type="#_x0000_t32" style="position:absolute;margin-left:26.25pt;margin-top:11.6pt;width:568.15pt;height:0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4F3111" w:rsidRPr="00AC0C3B">
        <w:rPr>
          <w:rFonts w:ascii="Times New Roman" w:hAnsi="Times New Roman" w:cs="Times New Roman"/>
          <w:bCs/>
          <w:i/>
          <w:iCs/>
          <w:sz w:val="20"/>
          <w:szCs w:val="20"/>
        </w:rPr>
        <w:t>All parts of an answer of each question should be written at one place.</w:t>
      </w:r>
    </w:p>
    <w:p w14:paraId="4A96853B" w14:textId="06629079" w:rsidR="00B82218" w:rsidRPr="00AC0C3B" w:rsidRDefault="00B82218" w:rsidP="00757068">
      <w:pPr>
        <w:pStyle w:val="ListParagraph"/>
        <w:numPr>
          <w:ilvl w:val="0"/>
          <w:numId w:val="9"/>
        </w:numPr>
        <w:tabs>
          <w:tab w:val="left" w:pos="0"/>
          <w:tab w:val="left" w:pos="284"/>
        </w:tabs>
        <w:spacing w:after="0" w:line="240" w:lineRule="auto"/>
        <w:ind w:left="0" w:right="-142" w:firstLine="0"/>
        <w:rPr>
          <w:rFonts w:ascii="Times New Roman" w:hAnsi="Times New Roman" w:cs="Times New Roman"/>
          <w:bCs/>
          <w:iCs/>
        </w:rPr>
      </w:pPr>
      <w:r w:rsidRPr="00AC0C3B">
        <w:rPr>
          <w:rFonts w:ascii="Times New Roman" w:hAnsi="Times New Roman" w:cs="Times New Roman"/>
          <w:bCs/>
          <w:iCs/>
        </w:rPr>
        <w:t>On 1</w:t>
      </w:r>
      <w:r w:rsidRPr="00AC0C3B">
        <w:rPr>
          <w:rFonts w:ascii="Times New Roman" w:hAnsi="Times New Roman" w:cs="Times New Roman"/>
          <w:bCs/>
          <w:iCs/>
          <w:vertAlign w:val="superscript"/>
        </w:rPr>
        <w:t>st</w:t>
      </w:r>
      <w:r w:rsidRPr="00AC0C3B">
        <w:rPr>
          <w:rFonts w:ascii="Times New Roman" w:hAnsi="Times New Roman" w:cs="Times New Roman"/>
          <w:bCs/>
          <w:iCs/>
        </w:rPr>
        <w:t xml:space="preserve"> October 2021, a machine is purchased for ₹3</w:t>
      </w:r>
      <w:proofErr w:type="gramStart"/>
      <w:r w:rsidRPr="00AC0C3B">
        <w:rPr>
          <w:rFonts w:ascii="Times New Roman" w:hAnsi="Times New Roman" w:cs="Times New Roman"/>
          <w:bCs/>
          <w:iCs/>
        </w:rPr>
        <w:t>,60,000</w:t>
      </w:r>
      <w:proofErr w:type="gramEnd"/>
      <w:r w:rsidRPr="00AC0C3B">
        <w:rPr>
          <w:rFonts w:ascii="Times New Roman" w:hAnsi="Times New Roman" w:cs="Times New Roman"/>
          <w:bCs/>
          <w:iCs/>
        </w:rPr>
        <w:t xml:space="preserve"> </w:t>
      </w:r>
      <w:r w:rsidR="00385A76" w:rsidRPr="00AC0C3B">
        <w:rPr>
          <w:rFonts w:ascii="Times New Roman" w:hAnsi="Times New Roman" w:cs="Times New Roman"/>
          <w:bCs/>
          <w:iCs/>
        </w:rPr>
        <w:t>&amp;</w:t>
      </w:r>
      <w:r w:rsidRPr="00AC0C3B">
        <w:rPr>
          <w:rFonts w:ascii="Times New Roman" w:hAnsi="Times New Roman" w:cs="Times New Roman"/>
          <w:bCs/>
          <w:iCs/>
        </w:rPr>
        <w:t xml:space="preserve"> ₹40,000 </w:t>
      </w:r>
      <w:r w:rsidR="002B0150" w:rsidRPr="00AC0C3B">
        <w:rPr>
          <w:rFonts w:ascii="Times New Roman" w:hAnsi="Times New Roman" w:cs="Times New Roman"/>
          <w:bCs/>
          <w:iCs/>
        </w:rPr>
        <w:t>is</w:t>
      </w:r>
      <w:r w:rsidRPr="00AC0C3B">
        <w:rPr>
          <w:rFonts w:ascii="Times New Roman" w:hAnsi="Times New Roman" w:cs="Times New Roman"/>
          <w:bCs/>
          <w:iCs/>
        </w:rPr>
        <w:t xml:space="preserve"> spent on its installation. </w:t>
      </w:r>
      <w:r w:rsidR="00385A76" w:rsidRPr="00AC0C3B">
        <w:rPr>
          <w:rFonts w:ascii="Times New Roman" w:hAnsi="Times New Roman" w:cs="Times New Roman"/>
          <w:bCs/>
          <w:iCs/>
        </w:rPr>
        <w:t>D</w:t>
      </w:r>
      <w:r w:rsidRPr="00AC0C3B">
        <w:rPr>
          <w:rFonts w:ascii="Times New Roman" w:hAnsi="Times New Roman" w:cs="Times New Roman"/>
          <w:bCs/>
          <w:iCs/>
        </w:rPr>
        <w:t>epreciation is charged @ 10% p.a. on original cost method. Books are closed on 31</w:t>
      </w:r>
      <w:r w:rsidRPr="00AC0C3B">
        <w:rPr>
          <w:rFonts w:ascii="Times New Roman" w:hAnsi="Times New Roman" w:cs="Times New Roman"/>
          <w:bCs/>
          <w:iCs/>
          <w:vertAlign w:val="superscript"/>
        </w:rPr>
        <w:t>st</w:t>
      </w:r>
      <w:r w:rsidR="002B0150" w:rsidRPr="00AC0C3B">
        <w:rPr>
          <w:rFonts w:ascii="Times New Roman" w:hAnsi="Times New Roman" w:cs="Times New Roman"/>
          <w:bCs/>
          <w:iCs/>
        </w:rPr>
        <w:t xml:space="preserve"> </w:t>
      </w:r>
      <w:r w:rsidRPr="00AC0C3B">
        <w:rPr>
          <w:rFonts w:ascii="Times New Roman" w:hAnsi="Times New Roman" w:cs="Times New Roman"/>
          <w:bCs/>
          <w:iCs/>
        </w:rPr>
        <w:t>March each year. On 3l</w:t>
      </w:r>
      <w:r w:rsidRPr="00AC0C3B">
        <w:rPr>
          <w:rFonts w:ascii="Times New Roman" w:hAnsi="Times New Roman" w:cs="Times New Roman"/>
          <w:bCs/>
          <w:iCs/>
          <w:vertAlign w:val="superscript"/>
        </w:rPr>
        <w:t>st</w:t>
      </w:r>
      <w:r w:rsidRPr="00AC0C3B">
        <w:rPr>
          <w:rFonts w:ascii="Times New Roman" w:hAnsi="Times New Roman" w:cs="Times New Roman"/>
          <w:bCs/>
          <w:iCs/>
        </w:rPr>
        <w:t xml:space="preserve"> March,</w:t>
      </w:r>
      <w:r w:rsidR="00385A76" w:rsidRPr="00AC0C3B">
        <w:rPr>
          <w:rFonts w:ascii="Times New Roman" w:hAnsi="Times New Roman" w:cs="Times New Roman"/>
          <w:bCs/>
          <w:iCs/>
        </w:rPr>
        <w:t xml:space="preserve"> </w:t>
      </w:r>
      <w:r w:rsidRPr="00AC0C3B">
        <w:rPr>
          <w:rFonts w:ascii="Times New Roman" w:hAnsi="Times New Roman" w:cs="Times New Roman"/>
          <w:bCs/>
          <w:iCs/>
        </w:rPr>
        <w:t xml:space="preserve">2023 depreciation charged will be: </w:t>
      </w:r>
      <w:r w:rsidR="00AC0C3B">
        <w:rPr>
          <w:rFonts w:ascii="Times New Roman" w:hAnsi="Times New Roman" w:cs="Times New Roman"/>
          <w:bCs/>
          <w:iCs/>
        </w:rPr>
        <w:t xml:space="preserve">        </w:t>
      </w:r>
      <w:r w:rsidR="00385A76" w:rsidRPr="00AC0C3B">
        <w:rPr>
          <w:rFonts w:ascii="Times New Roman" w:hAnsi="Times New Roman" w:cs="Times New Roman"/>
          <w:bCs/>
          <w:iCs/>
        </w:rPr>
        <w:t xml:space="preserve">a) ₹20,000 </w:t>
      </w:r>
      <w:r w:rsidR="00385A76" w:rsidRPr="00AC0C3B">
        <w:rPr>
          <w:rFonts w:ascii="Times New Roman" w:hAnsi="Times New Roman" w:cs="Times New Roman"/>
          <w:bCs/>
          <w:iCs/>
        </w:rPr>
        <w:tab/>
      </w:r>
      <w:r w:rsidR="00385A76" w:rsidRPr="00AC0C3B">
        <w:rPr>
          <w:rFonts w:ascii="Times New Roman" w:hAnsi="Times New Roman" w:cs="Times New Roman"/>
          <w:bCs/>
          <w:iCs/>
        </w:rPr>
        <w:tab/>
      </w:r>
      <w:r w:rsidR="00757068">
        <w:rPr>
          <w:rFonts w:ascii="Times New Roman" w:hAnsi="Times New Roman" w:cs="Times New Roman"/>
          <w:bCs/>
          <w:iCs/>
        </w:rPr>
        <w:tab/>
      </w:r>
      <w:r w:rsidR="00385A76" w:rsidRPr="00AC0C3B">
        <w:rPr>
          <w:rFonts w:ascii="Times New Roman" w:hAnsi="Times New Roman" w:cs="Times New Roman"/>
          <w:bCs/>
          <w:iCs/>
        </w:rPr>
        <w:t xml:space="preserve">b) ₹40,000            </w:t>
      </w:r>
      <w:r w:rsidR="00757068">
        <w:rPr>
          <w:rFonts w:ascii="Times New Roman" w:hAnsi="Times New Roman" w:cs="Times New Roman"/>
          <w:bCs/>
          <w:iCs/>
        </w:rPr>
        <w:tab/>
      </w:r>
      <w:r w:rsidR="00385A76" w:rsidRPr="00AC0C3B">
        <w:rPr>
          <w:rFonts w:ascii="Times New Roman" w:hAnsi="Times New Roman" w:cs="Times New Roman"/>
          <w:bCs/>
          <w:iCs/>
        </w:rPr>
        <w:t xml:space="preserve">  c) ₹38,000           </w:t>
      </w:r>
      <w:r w:rsidR="00757068">
        <w:rPr>
          <w:rFonts w:ascii="Times New Roman" w:hAnsi="Times New Roman" w:cs="Times New Roman"/>
          <w:bCs/>
          <w:iCs/>
        </w:rPr>
        <w:tab/>
      </w:r>
      <w:r w:rsidR="00385A76" w:rsidRPr="00AC0C3B">
        <w:rPr>
          <w:rFonts w:ascii="Times New Roman" w:hAnsi="Times New Roman" w:cs="Times New Roman"/>
          <w:bCs/>
          <w:iCs/>
        </w:rPr>
        <w:t xml:space="preserve">  d) ₹36,000     </w:t>
      </w:r>
      <w:r w:rsidR="00757068">
        <w:rPr>
          <w:rFonts w:ascii="Times New Roman" w:hAnsi="Times New Roman" w:cs="Times New Roman"/>
          <w:bCs/>
          <w:iCs/>
        </w:rPr>
        <w:t xml:space="preserve">     </w:t>
      </w:r>
      <w:r w:rsidR="00AC0C3B">
        <w:rPr>
          <w:rFonts w:ascii="Times New Roman" w:hAnsi="Times New Roman" w:cs="Times New Roman"/>
          <w:bCs/>
          <w:iCs/>
        </w:rPr>
        <w:t xml:space="preserve">                  </w:t>
      </w:r>
      <w:r w:rsidR="00385A76" w:rsidRPr="00AC0C3B">
        <w:rPr>
          <w:rFonts w:ascii="Times New Roman" w:hAnsi="Times New Roman" w:cs="Times New Roman"/>
          <w:bCs/>
          <w:iCs/>
        </w:rPr>
        <w:t xml:space="preserve"> </w:t>
      </w:r>
      <w:r w:rsidRPr="00AC0C3B">
        <w:rPr>
          <w:rFonts w:ascii="Times New Roman" w:hAnsi="Times New Roman" w:cs="Times New Roman"/>
          <w:b/>
          <w:bCs/>
          <w:iCs/>
        </w:rPr>
        <w:t>(1)</w:t>
      </w:r>
      <w:r w:rsidRPr="00AC0C3B">
        <w:rPr>
          <w:rFonts w:ascii="Times New Roman" w:hAnsi="Times New Roman" w:cs="Times New Roman"/>
          <w:bCs/>
          <w:iCs/>
        </w:rPr>
        <w:br/>
      </w:r>
    </w:p>
    <w:p w14:paraId="37EFC485" w14:textId="34D7153D" w:rsidR="00B15748" w:rsidRPr="00AC0C3B" w:rsidRDefault="00B82218" w:rsidP="000D0CEC">
      <w:pPr>
        <w:pStyle w:val="ListParagraph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270" w:hanging="270"/>
        <w:rPr>
          <w:rFonts w:ascii="Times New Roman" w:hAnsi="Times New Roman" w:cs="Times New Roman"/>
          <w:bCs/>
          <w:iCs/>
        </w:rPr>
      </w:pPr>
      <w:r w:rsidRPr="00AC0C3B">
        <w:rPr>
          <w:rFonts w:ascii="Times New Roman" w:hAnsi="Times New Roman" w:cs="Times New Roman"/>
          <w:bCs/>
          <w:iCs/>
        </w:rPr>
        <w:t>On 1</w:t>
      </w:r>
      <w:r w:rsidRPr="00AC0C3B">
        <w:rPr>
          <w:rFonts w:ascii="Times New Roman" w:hAnsi="Times New Roman" w:cs="Times New Roman"/>
          <w:bCs/>
          <w:iCs/>
          <w:vertAlign w:val="superscript"/>
        </w:rPr>
        <w:t>st</w:t>
      </w:r>
      <w:r w:rsidRPr="00AC0C3B">
        <w:rPr>
          <w:rFonts w:ascii="Times New Roman" w:hAnsi="Times New Roman" w:cs="Times New Roman"/>
          <w:bCs/>
          <w:iCs/>
        </w:rPr>
        <w:t xml:space="preserve"> July 2020, a machine is purchased for ₹1</w:t>
      </w:r>
      <w:proofErr w:type="gramStart"/>
      <w:r w:rsidRPr="00AC0C3B">
        <w:rPr>
          <w:rFonts w:ascii="Times New Roman" w:hAnsi="Times New Roman" w:cs="Times New Roman"/>
          <w:bCs/>
          <w:iCs/>
        </w:rPr>
        <w:t>,75,000</w:t>
      </w:r>
      <w:proofErr w:type="gramEnd"/>
      <w:r w:rsidRPr="00AC0C3B">
        <w:rPr>
          <w:rFonts w:ascii="Times New Roman" w:hAnsi="Times New Roman" w:cs="Times New Roman"/>
          <w:bCs/>
          <w:iCs/>
        </w:rPr>
        <w:t xml:space="preserve"> and ₹25,000 </w:t>
      </w:r>
      <w:r w:rsidR="002B0150" w:rsidRPr="00AC0C3B">
        <w:rPr>
          <w:rFonts w:ascii="Times New Roman" w:hAnsi="Times New Roman" w:cs="Times New Roman"/>
          <w:bCs/>
          <w:iCs/>
        </w:rPr>
        <w:t>is</w:t>
      </w:r>
      <w:r w:rsidRPr="00AC0C3B">
        <w:rPr>
          <w:rFonts w:ascii="Times New Roman" w:hAnsi="Times New Roman" w:cs="Times New Roman"/>
          <w:bCs/>
          <w:iCs/>
        </w:rPr>
        <w:t xml:space="preserve"> spent on its installation. Depreciation is charged @ 10% p.a. on diminishing balance method. Books are closed on 31st March each year. On 31</w:t>
      </w:r>
      <w:r w:rsidRPr="00AC0C3B">
        <w:rPr>
          <w:rFonts w:ascii="Times New Roman" w:hAnsi="Times New Roman" w:cs="Times New Roman"/>
          <w:bCs/>
          <w:iCs/>
          <w:vertAlign w:val="superscript"/>
        </w:rPr>
        <w:t>st</w:t>
      </w:r>
      <w:r w:rsidRPr="00AC0C3B">
        <w:rPr>
          <w:rFonts w:ascii="Times New Roman" w:hAnsi="Times New Roman" w:cs="Times New Roman"/>
          <w:bCs/>
          <w:iCs/>
        </w:rPr>
        <w:t xml:space="preserve"> March, 2023 depreciation charged will be: </w:t>
      </w:r>
      <w:r w:rsidR="00A1131D">
        <w:rPr>
          <w:rFonts w:ascii="Times New Roman" w:hAnsi="Times New Roman" w:cs="Times New Roman"/>
          <w:bCs/>
          <w:iCs/>
        </w:rPr>
        <w:t xml:space="preserve">         </w:t>
      </w:r>
      <w:r w:rsidR="00385A76" w:rsidRPr="00AC0C3B">
        <w:rPr>
          <w:rFonts w:ascii="Times New Roman" w:hAnsi="Times New Roman" w:cs="Times New Roman"/>
          <w:bCs/>
          <w:iCs/>
        </w:rPr>
        <w:t xml:space="preserve">a) ₹18,500 </w:t>
      </w:r>
      <w:r w:rsidR="00385A76" w:rsidRPr="00AC0C3B">
        <w:rPr>
          <w:rFonts w:ascii="Times New Roman" w:hAnsi="Times New Roman" w:cs="Times New Roman"/>
          <w:bCs/>
          <w:iCs/>
        </w:rPr>
        <w:tab/>
        <w:t xml:space="preserve">b) ₹18,000 </w:t>
      </w:r>
      <w:r w:rsidR="00385A76" w:rsidRPr="00AC0C3B">
        <w:rPr>
          <w:rFonts w:ascii="Times New Roman" w:hAnsi="Times New Roman" w:cs="Times New Roman"/>
          <w:bCs/>
          <w:iCs/>
        </w:rPr>
        <w:tab/>
      </w:r>
      <w:r w:rsidR="00A1131D">
        <w:rPr>
          <w:rFonts w:ascii="Times New Roman" w:hAnsi="Times New Roman" w:cs="Times New Roman"/>
          <w:bCs/>
          <w:iCs/>
        </w:rPr>
        <w:t xml:space="preserve">        </w:t>
      </w:r>
      <w:r w:rsidR="00385A76" w:rsidRPr="00AC0C3B">
        <w:rPr>
          <w:rFonts w:ascii="Times New Roman" w:hAnsi="Times New Roman" w:cs="Times New Roman"/>
          <w:bCs/>
          <w:iCs/>
        </w:rPr>
        <w:t xml:space="preserve">c)₹16,200 </w:t>
      </w:r>
      <w:r w:rsidR="00385A76" w:rsidRPr="00AC0C3B">
        <w:rPr>
          <w:rFonts w:ascii="Times New Roman" w:hAnsi="Times New Roman" w:cs="Times New Roman"/>
          <w:bCs/>
          <w:iCs/>
        </w:rPr>
        <w:tab/>
      </w:r>
      <w:r w:rsidR="00A1131D">
        <w:rPr>
          <w:rFonts w:ascii="Times New Roman" w:hAnsi="Times New Roman" w:cs="Times New Roman"/>
          <w:bCs/>
          <w:iCs/>
        </w:rPr>
        <w:t xml:space="preserve">        </w:t>
      </w:r>
      <w:r w:rsidR="00385A76" w:rsidRPr="00AC0C3B">
        <w:rPr>
          <w:rFonts w:ascii="Times New Roman" w:hAnsi="Times New Roman" w:cs="Times New Roman"/>
          <w:bCs/>
          <w:iCs/>
        </w:rPr>
        <w:t xml:space="preserve">d) ₹16,650        </w:t>
      </w:r>
      <w:r w:rsidR="00A1131D">
        <w:rPr>
          <w:rFonts w:ascii="Times New Roman" w:hAnsi="Times New Roman" w:cs="Times New Roman"/>
          <w:bCs/>
          <w:iCs/>
        </w:rPr>
        <w:t xml:space="preserve">     </w:t>
      </w:r>
      <w:bookmarkStart w:id="0" w:name="_GoBack"/>
      <w:bookmarkEnd w:id="0"/>
      <w:r w:rsidR="00AC0C3B">
        <w:rPr>
          <w:rFonts w:ascii="Times New Roman" w:hAnsi="Times New Roman" w:cs="Times New Roman"/>
          <w:bCs/>
          <w:iCs/>
        </w:rPr>
        <w:t xml:space="preserve">          </w:t>
      </w:r>
      <w:r w:rsidRPr="00AC0C3B">
        <w:rPr>
          <w:rFonts w:ascii="Times New Roman" w:hAnsi="Times New Roman" w:cs="Times New Roman"/>
          <w:b/>
          <w:bCs/>
          <w:iCs/>
        </w:rPr>
        <w:t>(1)</w:t>
      </w:r>
      <w:r w:rsidRPr="00AC0C3B">
        <w:rPr>
          <w:rFonts w:ascii="Times New Roman" w:hAnsi="Times New Roman" w:cs="Times New Roman"/>
          <w:bCs/>
          <w:iCs/>
        </w:rPr>
        <w:br/>
      </w:r>
    </w:p>
    <w:p w14:paraId="675127BB" w14:textId="63B45737" w:rsidR="00B82218" w:rsidRPr="00AC0C3B" w:rsidRDefault="00B15748" w:rsidP="009E70C2">
      <w:pPr>
        <w:pStyle w:val="ListParagraph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270" w:hanging="270"/>
        <w:rPr>
          <w:rFonts w:ascii="Times New Roman" w:hAnsi="Times New Roman" w:cs="Times New Roman"/>
          <w:bCs/>
          <w:iCs/>
        </w:rPr>
      </w:pPr>
      <w:r w:rsidRPr="00AC0C3B">
        <w:rPr>
          <w:rFonts w:ascii="Times New Roman" w:hAnsi="Times New Roman" w:cs="Times New Roman"/>
          <w:bCs/>
          <w:iCs/>
        </w:rPr>
        <w:t xml:space="preserve">Sundry Debtors given in the Trial Balance </w:t>
      </w:r>
      <w:r w:rsidR="003B5CD0" w:rsidRPr="00AC0C3B">
        <w:rPr>
          <w:rFonts w:ascii="Times New Roman" w:hAnsi="Times New Roman" w:cs="Times New Roman"/>
          <w:bCs/>
          <w:iCs/>
        </w:rPr>
        <w:t>is</w:t>
      </w:r>
      <w:r w:rsidRPr="00AC0C3B">
        <w:rPr>
          <w:rFonts w:ascii="Times New Roman" w:hAnsi="Times New Roman" w:cs="Times New Roman"/>
          <w:bCs/>
          <w:iCs/>
        </w:rPr>
        <w:t xml:space="preserve"> ₹20,000. Further bad debts amounted to ₹1,000 and it is desired to create a provision of 5% on debtors for doubtful debts and 2% for discount. Sundry Debtors will appear in the Balance Sheet at a figure of:</w:t>
      </w:r>
      <w:r w:rsidR="00AC0C3B" w:rsidRPr="00AC0C3B">
        <w:rPr>
          <w:rFonts w:ascii="Times New Roman" w:hAnsi="Times New Roman" w:cs="Times New Roman"/>
          <w:bCs/>
          <w:iCs/>
        </w:rPr>
        <w:t xml:space="preserve"> </w:t>
      </w:r>
      <w:r w:rsidR="00757068">
        <w:rPr>
          <w:rFonts w:ascii="Times New Roman" w:hAnsi="Times New Roman" w:cs="Times New Roman"/>
          <w:bCs/>
          <w:iCs/>
        </w:rPr>
        <w:tab/>
      </w:r>
      <w:r w:rsidR="00AC0C3B">
        <w:rPr>
          <w:rFonts w:ascii="Times New Roman" w:hAnsi="Times New Roman" w:cs="Times New Roman"/>
          <w:bCs/>
          <w:iCs/>
        </w:rPr>
        <w:t xml:space="preserve"> </w:t>
      </w:r>
      <w:r w:rsidR="00AC0C3B" w:rsidRPr="00AC0C3B">
        <w:rPr>
          <w:rFonts w:ascii="Times New Roman" w:hAnsi="Times New Roman" w:cs="Times New Roman"/>
          <w:bCs/>
          <w:iCs/>
        </w:rPr>
        <w:t xml:space="preserve">a) ₹18,620 </w:t>
      </w:r>
      <w:r w:rsidR="00AC0C3B" w:rsidRPr="00AC0C3B">
        <w:rPr>
          <w:rFonts w:ascii="Times New Roman" w:hAnsi="Times New Roman" w:cs="Times New Roman"/>
          <w:bCs/>
          <w:iCs/>
        </w:rPr>
        <w:tab/>
      </w:r>
      <w:r w:rsidR="00AC0C3B">
        <w:rPr>
          <w:rFonts w:ascii="Times New Roman" w:hAnsi="Times New Roman" w:cs="Times New Roman"/>
          <w:bCs/>
          <w:iCs/>
        </w:rPr>
        <w:t xml:space="preserve"> </w:t>
      </w:r>
      <w:r w:rsidR="00757068">
        <w:rPr>
          <w:rFonts w:ascii="Times New Roman" w:hAnsi="Times New Roman" w:cs="Times New Roman"/>
          <w:bCs/>
          <w:iCs/>
        </w:rPr>
        <w:tab/>
      </w:r>
      <w:r w:rsidR="00AC0C3B" w:rsidRPr="00AC0C3B">
        <w:rPr>
          <w:rFonts w:ascii="Times New Roman" w:hAnsi="Times New Roman" w:cs="Times New Roman"/>
          <w:bCs/>
          <w:iCs/>
        </w:rPr>
        <w:t>b) ₹18,600</w:t>
      </w:r>
      <w:r w:rsidR="00AC0C3B" w:rsidRPr="00AC0C3B">
        <w:rPr>
          <w:rFonts w:ascii="Times New Roman" w:hAnsi="Times New Roman" w:cs="Times New Roman"/>
          <w:bCs/>
          <w:iCs/>
        </w:rPr>
        <w:tab/>
      </w:r>
      <w:r w:rsidR="00AC0C3B">
        <w:rPr>
          <w:rFonts w:ascii="Times New Roman" w:hAnsi="Times New Roman" w:cs="Times New Roman"/>
          <w:bCs/>
          <w:iCs/>
        </w:rPr>
        <w:t xml:space="preserve">  </w:t>
      </w:r>
      <w:r w:rsidR="00757068">
        <w:rPr>
          <w:rFonts w:ascii="Times New Roman" w:hAnsi="Times New Roman" w:cs="Times New Roman"/>
          <w:bCs/>
          <w:iCs/>
        </w:rPr>
        <w:tab/>
      </w:r>
      <w:r w:rsidR="00AC0C3B">
        <w:rPr>
          <w:rFonts w:ascii="Times New Roman" w:hAnsi="Times New Roman" w:cs="Times New Roman"/>
          <w:bCs/>
          <w:iCs/>
        </w:rPr>
        <w:t xml:space="preserve"> </w:t>
      </w:r>
      <w:r w:rsidR="00AC0C3B" w:rsidRPr="00AC0C3B">
        <w:rPr>
          <w:rFonts w:ascii="Times New Roman" w:hAnsi="Times New Roman" w:cs="Times New Roman"/>
          <w:bCs/>
          <w:iCs/>
        </w:rPr>
        <w:t>c) ₹17,689</w:t>
      </w:r>
      <w:r w:rsidR="00AC0C3B" w:rsidRPr="00AC0C3B">
        <w:rPr>
          <w:rFonts w:ascii="Times New Roman" w:hAnsi="Times New Roman" w:cs="Times New Roman"/>
          <w:bCs/>
          <w:iCs/>
        </w:rPr>
        <w:tab/>
      </w:r>
      <w:r w:rsidR="00AC0C3B">
        <w:rPr>
          <w:rFonts w:ascii="Times New Roman" w:hAnsi="Times New Roman" w:cs="Times New Roman"/>
          <w:bCs/>
          <w:iCs/>
        </w:rPr>
        <w:tab/>
      </w:r>
      <w:r w:rsidR="00AC0C3B">
        <w:rPr>
          <w:rFonts w:ascii="Times New Roman" w:hAnsi="Times New Roman" w:cs="Times New Roman"/>
          <w:bCs/>
          <w:iCs/>
        </w:rPr>
        <w:tab/>
      </w:r>
      <w:r w:rsidR="00AC0C3B" w:rsidRPr="00AC0C3B">
        <w:rPr>
          <w:rFonts w:ascii="Times New Roman" w:hAnsi="Times New Roman" w:cs="Times New Roman"/>
          <w:bCs/>
          <w:iCs/>
        </w:rPr>
        <w:t xml:space="preserve">d)₹ 17,670 </w:t>
      </w:r>
      <w:r w:rsidRPr="00AC0C3B">
        <w:rPr>
          <w:rFonts w:ascii="Times New Roman" w:hAnsi="Times New Roman" w:cs="Times New Roman"/>
          <w:bCs/>
          <w:iCs/>
        </w:rPr>
        <w:tab/>
      </w:r>
      <w:r w:rsidR="00757068">
        <w:rPr>
          <w:rFonts w:ascii="Times New Roman" w:hAnsi="Times New Roman" w:cs="Times New Roman"/>
          <w:bCs/>
          <w:iCs/>
        </w:rPr>
        <w:t xml:space="preserve">       </w:t>
      </w:r>
      <w:r w:rsidR="00AC0C3B">
        <w:rPr>
          <w:rFonts w:ascii="Times New Roman" w:hAnsi="Times New Roman" w:cs="Times New Roman"/>
          <w:bCs/>
          <w:iCs/>
        </w:rPr>
        <w:t xml:space="preserve">  </w:t>
      </w:r>
      <w:r w:rsidRPr="00AC0C3B">
        <w:rPr>
          <w:rFonts w:ascii="Times New Roman" w:hAnsi="Times New Roman" w:cs="Times New Roman"/>
          <w:b/>
          <w:bCs/>
          <w:iCs/>
        </w:rPr>
        <w:t>(1)</w:t>
      </w:r>
      <w:r w:rsidRPr="00AC0C3B">
        <w:rPr>
          <w:rFonts w:ascii="Times New Roman" w:hAnsi="Times New Roman" w:cs="Times New Roman"/>
          <w:bCs/>
          <w:iCs/>
        </w:rPr>
        <w:t xml:space="preserve"> </w:t>
      </w:r>
      <w:r w:rsidRPr="00AC0C3B">
        <w:rPr>
          <w:rFonts w:ascii="Times New Roman" w:hAnsi="Times New Roman" w:cs="Times New Roman"/>
          <w:bCs/>
          <w:iCs/>
        </w:rPr>
        <w:br/>
      </w:r>
    </w:p>
    <w:p w14:paraId="4B98BE2A" w14:textId="422949F9" w:rsidR="00B15748" w:rsidRPr="00AC0C3B" w:rsidRDefault="005702DC" w:rsidP="009B7E64">
      <w:pPr>
        <w:pStyle w:val="ListParagraph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270" w:hanging="270"/>
        <w:rPr>
          <w:rFonts w:ascii="Times New Roman" w:hAnsi="Times New Roman" w:cs="Times New Roman"/>
          <w:bCs/>
          <w:iCs/>
        </w:rPr>
      </w:pPr>
      <w:r w:rsidRPr="00AC0C3B">
        <w:rPr>
          <w:rFonts w:ascii="Times New Roman" w:hAnsi="Times New Roman" w:cs="Times New Roman"/>
          <w:bCs/>
          <w:iCs/>
        </w:rPr>
        <w:t xml:space="preserve"> </w:t>
      </w:r>
      <w:r w:rsidR="00B82218" w:rsidRPr="00AC0C3B">
        <w:rPr>
          <w:rFonts w:ascii="Times New Roman" w:hAnsi="Times New Roman" w:cs="Times New Roman"/>
          <w:bCs/>
          <w:iCs/>
        </w:rPr>
        <w:t xml:space="preserve">Differentiate between Provision and Reserve on the following basis: </w:t>
      </w:r>
      <w:r w:rsidR="00B82218" w:rsidRPr="00AC0C3B">
        <w:rPr>
          <w:rFonts w:ascii="Times New Roman" w:hAnsi="Times New Roman" w:cs="Times New Roman"/>
          <w:bCs/>
          <w:iCs/>
        </w:rPr>
        <w:tab/>
      </w:r>
      <w:r w:rsidR="00B82218" w:rsidRPr="00AC0C3B">
        <w:rPr>
          <w:rFonts w:ascii="Times New Roman" w:hAnsi="Times New Roman" w:cs="Times New Roman"/>
          <w:bCs/>
          <w:iCs/>
        </w:rPr>
        <w:tab/>
        <w:t xml:space="preserve">           </w:t>
      </w:r>
      <w:r w:rsidR="00B82218" w:rsidRPr="00AC0C3B">
        <w:rPr>
          <w:rFonts w:ascii="Times New Roman" w:hAnsi="Times New Roman" w:cs="Times New Roman"/>
          <w:bCs/>
          <w:iCs/>
        </w:rPr>
        <w:tab/>
        <w:t xml:space="preserve">          </w:t>
      </w:r>
      <w:r w:rsidR="009B7E64" w:rsidRPr="00AC0C3B">
        <w:rPr>
          <w:rFonts w:ascii="Times New Roman" w:hAnsi="Times New Roman" w:cs="Times New Roman"/>
          <w:bCs/>
          <w:iCs/>
        </w:rPr>
        <w:tab/>
        <w:t xml:space="preserve">           </w:t>
      </w:r>
      <w:r w:rsidR="00AC0C3B">
        <w:rPr>
          <w:rFonts w:ascii="Times New Roman" w:hAnsi="Times New Roman" w:cs="Times New Roman"/>
          <w:bCs/>
          <w:iCs/>
        </w:rPr>
        <w:t xml:space="preserve">                         </w:t>
      </w:r>
      <w:r w:rsidR="00B82218" w:rsidRPr="00AC0C3B">
        <w:rPr>
          <w:rFonts w:ascii="Times New Roman" w:hAnsi="Times New Roman" w:cs="Times New Roman"/>
          <w:b/>
          <w:bCs/>
          <w:iCs/>
        </w:rPr>
        <w:t>(3)</w:t>
      </w:r>
      <w:r w:rsidR="00B82218" w:rsidRPr="00AC0C3B">
        <w:rPr>
          <w:rFonts w:ascii="Times New Roman" w:hAnsi="Times New Roman" w:cs="Times New Roman"/>
          <w:bCs/>
          <w:iCs/>
        </w:rPr>
        <w:br/>
        <w:t xml:space="preserve">a) Meaning </w:t>
      </w:r>
      <w:r w:rsidR="00B82218" w:rsidRPr="00AC0C3B">
        <w:rPr>
          <w:rFonts w:ascii="Times New Roman" w:hAnsi="Times New Roman" w:cs="Times New Roman"/>
          <w:bCs/>
          <w:iCs/>
        </w:rPr>
        <w:tab/>
      </w:r>
      <w:r w:rsidR="00B82218" w:rsidRPr="00AC0C3B">
        <w:rPr>
          <w:rFonts w:ascii="Times New Roman" w:hAnsi="Times New Roman" w:cs="Times New Roman"/>
          <w:bCs/>
          <w:iCs/>
        </w:rPr>
        <w:tab/>
        <w:t>b) Object</w:t>
      </w:r>
      <w:r w:rsidR="00B82218" w:rsidRPr="00AC0C3B">
        <w:rPr>
          <w:rFonts w:ascii="Times New Roman" w:hAnsi="Times New Roman" w:cs="Times New Roman"/>
          <w:bCs/>
          <w:iCs/>
        </w:rPr>
        <w:tab/>
        <w:t xml:space="preserve"> c) Presentation in Balance Sheet</w:t>
      </w:r>
      <w:r w:rsidRPr="00AC0C3B">
        <w:rPr>
          <w:rFonts w:ascii="Times New Roman" w:hAnsi="Times New Roman" w:cs="Times New Roman"/>
          <w:bCs/>
          <w:iCs/>
        </w:rPr>
        <w:t xml:space="preserve">      </w:t>
      </w:r>
    </w:p>
    <w:p w14:paraId="2B3D1E2B" w14:textId="77777777" w:rsidR="00B15748" w:rsidRPr="00AC0C3B" w:rsidRDefault="00B15748" w:rsidP="00B15748">
      <w:pPr>
        <w:pStyle w:val="ListParagraph"/>
        <w:tabs>
          <w:tab w:val="left" w:pos="142"/>
          <w:tab w:val="left" w:pos="284"/>
        </w:tabs>
        <w:spacing w:after="0" w:line="240" w:lineRule="auto"/>
        <w:ind w:left="270"/>
        <w:rPr>
          <w:rFonts w:ascii="Times New Roman" w:hAnsi="Times New Roman" w:cs="Times New Roman"/>
          <w:bCs/>
          <w:iCs/>
          <w:sz w:val="14"/>
          <w:szCs w:val="14"/>
        </w:rPr>
      </w:pPr>
    </w:p>
    <w:p w14:paraId="6DA6C9C1" w14:textId="1893EB7C" w:rsidR="009B7E64" w:rsidRPr="00AC0C3B" w:rsidRDefault="009B7E64" w:rsidP="00580327">
      <w:pPr>
        <w:pStyle w:val="ListParagraph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270" w:hanging="270"/>
        <w:rPr>
          <w:rFonts w:ascii="Times New Roman" w:hAnsi="Times New Roman" w:cs="Times New Roman"/>
          <w:bCs/>
          <w:iCs/>
        </w:rPr>
      </w:pPr>
      <w:r w:rsidRPr="00AC0C3B">
        <w:rPr>
          <w:rFonts w:ascii="Times New Roman" w:hAnsi="Times New Roman" w:cs="Times New Roman"/>
          <w:bCs/>
          <w:iCs/>
        </w:rPr>
        <w:t>Classify</w:t>
      </w:r>
      <w:r w:rsidR="00B15748" w:rsidRPr="00AC0C3B">
        <w:rPr>
          <w:rFonts w:ascii="Times New Roman" w:hAnsi="Times New Roman" w:cs="Times New Roman"/>
          <w:bCs/>
          <w:iCs/>
        </w:rPr>
        <w:t xml:space="preserve"> the following </w:t>
      </w:r>
      <w:r w:rsidRPr="00AC0C3B">
        <w:rPr>
          <w:rFonts w:ascii="Times New Roman" w:hAnsi="Times New Roman" w:cs="Times New Roman"/>
          <w:bCs/>
          <w:iCs/>
        </w:rPr>
        <w:t>as</w:t>
      </w:r>
      <w:r w:rsidR="00B15748" w:rsidRPr="00AC0C3B">
        <w:rPr>
          <w:rFonts w:ascii="Times New Roman" w:hAnsi="Times New Roman" w:cs="Times New Roman"/>
          <w:bCs/>
          <w:iCs/>
        </w:rPr>
        <w:t xml:space="preserve"> capital expenditure, revenue expenditure or deferred revenue expenditure</w:t>
      </w:r>
      <w:r w:rsidR="003B5CD0" w:rsidRPr="00AC0C3B">
        <w:rPr>
          <w:rFonts w:ascii="Times New Roman" w:hAnsi="Times New Roman" w:cs="Times New Roman"/>
          <w:bCs/>
          <w:iCs/>
        </w:rPr>
        <w:t>:</w:t>
      </w:r>
      <w:r w:rsidRPr="00AC0C3B">
        <w:rPr>
          <w:rFonts w:ascii="Times New Roman" w:hAnsi="Times New Roman" w:cs="Times New Roman"/>
          <w:bCs/>
          <w:iCs/>
        </w:rPr>
        <w:t xml:space="preserve">  </w:t>
      </w:r>
      <w:r w:rsidR="00AC0C3B">
        <w:rPr>
          <w:rFonts w:ascii="Times New Roman" w:hAnsi="Times New Roman" w:cs="Times New Roman"/>
          <w:bCs/>
          <w:iCs/>
        </w:rPr>
        <w:t xml:space="preserve">                           </w:t>
      </w:r>
      <w:r w:rsidR="00B15748" w:rsidRPr="00AC0C3B">
        <w:rPr>
          <w:rFonts w:ascii="Times New Roman" w:hAnsi="Times New Roman" w:cs="Times New Roman"/>
          <w:b/>
          <w:bCs/>
          <w:iCs/>
        </w:rPr>
        <w:t>(3</w:t>
      </w:r>
      <w:proofErr w:type="gramStart"/>
      <w:r w:rsidR="00B15748" w:rsidRPr="00AC0C3B">
        <w:rPr>
          <w:rFonts w:ascii="Times New Roman" w:hAnsi="Times New Roman" w:cs="Times New Roman"/>
          <w:b/>
          <w:bCs/>
          <w:iCs/>
        </w:rPr>
        <w:t>)</w:t>
      </w:r>
      <w:proofErr w:type="gramEnd"/>
      <w:r w:rsidR="00B15748" w:rsidRPr="00AC0C3B">
        <w:rPr>
          <w:rFonts w:ascii="Times New Roman" w:hAnsi="Times New Roman" w:cs="Times New Roman"/>
          <w:bCs/>
          <w:iCs/>
        </w:rPr>
        <w:br/>
        <w:t xml:space="preserve">a) ₹14,000 spent on white washing of a factory. </w:t>
      </w:r>
      <w:r w:rsidR="00B15748" w:rsidRPr="00AC0C3B">
        <w:rPr>
          <w:rFonts w:ascii="Times New Roman" w:hAnsi="Times New Roman" w:cs="Times New Roman"/>
          <w:bCs/>
          <w:iCs/>
        </w:rPr>
        <w:br/>
        <w:t xml:space="preserve">b) Advertisement expenditure incurred for launching a new product. </w:t>
      </w:r>
      <w:r w:rsidR="00B15748" w:rsidRPr="00AC0C3B">
        <w:rPr>
          <w:rFonts w:ascii="Times New Roman" w:hAnsi="Times New Roman" w:cs="Times New Roman"/>
          <w:bCs/>
          <w:iCs/>
        </w:rPr>
        <w:br/>
        <w:t xml:space="preserve">c) ₹30,000 custom duty paid on new imported machinery. </w:t>
      </w:r>
      <w:r w:rsidR="00B15748" w:rsidRPr="00AC0C3B">
        <w:rPr>
          <w:rFonts w:ascii="Times New Roman" w:hAnsi="Times New Roman" w:cs="Times New Roman"/>
          <w:bCs/>
          <w:iCs/>
        </w:rPr>
        <w:br/>
        <w:t xml:space="preserve">d) ₹40,000 spent on repairing of various machines during the year. </w:t>
      </w:r>
      <w:r w:rsidR="00B15748" w:rsidRPr="00AC0C3B">
        <w:rPr>
          <w:rFonts w:ascii="Times New Roman" w:hAnsi="Times New Roman" w:cs="Times New Roman"/>
          <w:bCs/>
          <w:iCs/>
        </w:rPr>
        <w:br/>
        <w:t xml:space="preserve">e) Payment of wages ₹10,000 for converting raw material into finished good </w:t>
      </w:r>
      <w:r w:rsidR="00B15748" w:rsidRPr="00AC0C3B">
        <w:rPr>
          <w:rFonts w:ascii="Times New Roman" w:hAnsi="Times New Roman" w:cs="Times New Roman"/>
          <w:bCs/>
          <w:iCs/>
        </w:rPr>
        <w:br/>
        <w:t>f) Payment of ₹25,000 annual fire insurance premium</w:t>
      </w:r>
      <w:r w:rsidR="005702DC" w:rsidRPr="00AC0C3B">
        <w:rPr>
          <w:rFonts w:ascii="Times New Roman" w:hAnsi="Times New Roman" w:cs="Times New Roman"/>
          <w:bCs/>
          <w:iCs/>
        </w:rPr>
        <w:t xml:space="preserve">                                 </w:t>
      </w:r>
    </w:p>
    <w:p w14:paraId="3296F271" w14:textId="77777777" w:rsidR="009B7E64" w:rsidRPr="00AC0C3B" w:rsidRDefault="009B7E64" w:rsidP="009B7E64">
      <w:pPr>
        <w:pStyle w:val="ListParagraph"/>
        <w:rPr>
          <w:rFonts w:ascii="Times New Roman" w:hAnsi="Times New Roman" w:cs="Times New Roman"/>
          <w:bCs/>
          <w:iCs/>
          <w:sz w:val="12"/>
          <w:szCs w:val="12"/>
        </w:rPr>
      </w:pPr>
    </w:p>
    <w:p w14:paraId="612DC85C" w14:textId="66F49D33" w:rsidR="009B7E64" w:rsidRPr="00AC0C3B" w:rsidRDefault="005702DC" w:rsidP="009B7E64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567"/>
        </w:tabs>
        <w:spacing w:after="0" w:line="240" w:lineRule="auto"/>
        <w:ind w:left="426" w:hanging="426"/>
        <w:rPr>
          <w:rFonts w:ascii="Times New Roman" w:hAnsi="Times New Roman" w:cs="Times New Roman"/>
          <w:bCs/>
          <w:iCs/>
        </w:rPr>
      </w:pPr>
      <w:r w:rsidRPr="00AC0C3B">
        <w:rPr>
          <w:rFonts w:ascii="Times New Roman" w:hAnsi="Times New Roman" w:cs="Times New Roman"/>
          <w:bCs/>
          <w:iCs/>
        </w:rPr>
        <w:t xml:space="preserve">    </w:t>
      </w:r>
      <w:r w:rsidR="009B7E64" w:rsidRPr="00AC0C3B">
        <w:rPr>
          <w:rFonts w:ascii="Times New Roman" w:hAnsi="Times New Roman" w:cs="Times New Roman"/>
          <w:bCs/>
          <w:iCs/>
        </w:rPr>
        <w:t>Calculate Gross profit and Operating profit:</w:t>
      </w:r>
      <w:r w:rsidR="009B7E64" w:rsidRPr="00AC0C3B">
        <w:rPr>
          <w:rFonts w:ascii="Times New Roman" w:hAnsi="Times New Roman" w:cs="Times New Roman"/>
          <w:bCs/>
          <w:iCs/>
        </w:rPr>
        <w:tab/>
      </w:r>
      <w:r w:rsidR="009B7E64" w:rsidRPr="00AC0C3B">
        <w:rPr>
          <w:rFonts w:ascii="Times New Roman" w:hAnsi="Times New Roman" w:cs="Times New Roman"/>
          <w:bCs/>
          <w:iCs/>
        </w:rPr>
        <w:tab/>
      </w:r>
      <w:r w:rsidR="009B7E64" w:rsidRPr="00AC0C3B">
        <w:rPr>
          <w:rFonts w:ascii="Times New Roman" w:hAnsi="Times New Roman" w:cs="Times New Roman"/>
          <w:bCs/>
          <w:iCs/>
        </w:rPr>
        <w:tab/>
      </w:r>
      <w:r w:rsidR="009B7E64" w:rsidRPr="00AC0C3B">
        <w:rPr>
          <w:rFonts w:ascii="Times New Roman" w:hAnsi="Times New Roman" w:cs="Times New Roman"/>
          <w:bCs/>
          <w:iCs/>
        </w:rPr>
        <w:tab/>
      </w:r>
      <w:r w:rsidR="009B7E64" w:rsidRPr="00AC0C3B">
        <w:rPr>
          <w:rFonts w:ascii="Times New Roman" w:hAnsi="Times New Roman" w:cs="Times New Roman"/>
          <w:bCs/>
          <w:iCs/>
        </w:rPr>
        <w:tab/>
      </w:r>
      <w:r w:rsidR="009B7E64" w:rsidRPr="00AC0C3B">
        <w:rPr>
          <w:rFonts w:ascii="Times New Roman" w:hAnsi="Times New Roman" w:cs="Times New Roman"/>
          <w:bCs/>
          <w:iCs/>
        </w:rPr>
        <w:tab/>
      </w:r>
      <w:r w:rsidR="009B7E64" w:rsidRPr="00AC0C3B">
        <w:rPr>
          <w:rFonts w:ascii="Times New Roman" w:hAnsi="Times New Roman" w:cs="Times New Roman"/>
          <w:bCs/>
          <w:iCs/>
        </w:rPr>
        <w:tab/>
        <w:t xml:space="preserve">          </w:t>
      </w:r>
      <w:r w:rsidR="00AC0C3B">
        <w:rPr>
          <w:rFonts w:ascii="Times New Roman" w:hAnsi="Times New Roman" w:cs="Times New Roman"/>
          <w:bCs/>
          <w:iCs/>
        </w:rPr>
        <w:t xml:space="preserve">          </w:t>
      </w:r>
      <w:r w:rsidR="00A1131D">
        <w:rPr>
          <w:rFonts w:ascii="Times New Roman" w:hAnsi="Times New Roman" w:cs="Times New Roman"/>
          <w:bCs/>
          <w:iCs/>
        </w:rPr>
        <w:t xml:space="preserve">   </w:t>
      </w:r>
      <w:r w:rsidR="009B7E64" w:rsidRPr="00AC0C3B">
        <w:rPr>
          <w:rFonts w:ascii="Times New Roman" w:hAnsi="Times New Roman" w:cs="Times New Roman"/>
          <w:b/>
          <w:bCs/>
          <w:iCs/>
        </w:rPr>
        <w:t>(4)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91"/>
        <w:gridCol w:w="931"/>
        <w:gridCol w:w="1530"/>
        <w:gridCol w:w="1171"/>
        <w:gridCol w:w="1560"/>
        <w:gridCol w:w="931"/>
      </w:tblGrid>
      <w:tr w:rsidR="00757068" w:rsidRPr="00AC0C3B" w14:paraId="6084FA3F" w14:textId="5425283A" w:rsidTr="00757068">
        <w:tc>
          <w:tcPr>
            <w:tcW w:w="0" w:type="auto"/>
          </w:tcPr>
          <w:p w14:paraId="5808C892" w14:textId="6489FD2F" w:rsidR="00757068" w:rsidRPr="00AC0C3B" w:rsidRDefault="00757068" w:rsidP="00757068">
            <w:pPr>
              <w:tabs>
                <w:tab w:val="left" w:pos="142"/>
                <w:tab w:val="left" w:pos="633"/>
              </w:tabs>
              <w:ind w:left="-79"/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 xml:space="preserve">Opening stock </w:t>
            </w:r>
          </w:p>
          <w:p w14:paraId="37F7E042" w14:textId="3C5B7C3B" w:rsidR="00757068" w:rsidRPr="00AC0C3B" w:rsidRDefault="00757068" w:rsidP="00757068">
            <w:pPr>
              <w:tabs>
                <w:tab w:val="left" w:pos="142"/>
                <w:tab w:val="left" w:pos="633"/>
              </w:tabs>
              <w:ind w:left="-79"/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>Administrative Expenses</w:t>
            </w:r>
            <w:r>
              <w:rPr>
                <w:rFonts w:ascii="Times New Roman" w:hAnsi="Times New Roman" w:cs="Times New Roman"/>
                <w:bCs/>
                <w:iCs/>
              </w:rPr>
              <w:br/>
            </w:r>
            <w:r w:rsidRPr="00AC0C3B">
              <w:rPr>
                <w:rFonts w:ascii="Times New Roman" w:hAnsi="Times New Roman" w:cs="Times New Roman"/>
                <w:bCs/>
                <w:iCs/>
              </w:rPr>
              <w:t xml:space="preserve">Selling </w:t>
            </w:r>
            <w:r>
              <w:rPr>
                <w:rFonts w:ascii="Times New Roman" w:hAnsi="Times New Roman" w:cs="Times New Roman"/>
                <w:bCs/>
                <w:iCs/>
              </w:rPr>
              <w:t>&amp;</w:t>
            </w:r>
            <w:r w:rsidRPr="00AC0C3B">
              <w:rPr>
                <w:rFonts w:ascii="Times New Roman" w:hAnsi="Times New Roman" w:cs="Times New Roman"/>
                <w:bCs/>
                <w:iCs/>
              </w:rPr>
              <w:t xml:space="preserve"> Distribution Expenses</w:t>
            </w:r>
          </w:p>
        </w:tc>
        <w:tc>
          <w:tcPr>
            <w:tcW w:w="0" w:type="auto"/>
          </w:tcPr>
          <w:p w14:paraId="3B63035E" w14:textId="6EE99219" w:rsidR="00757068" w:rsidRPr="00AC0C3B" w:rsidRDefault="00757068" w:rsidP="009B7E64">
            <w:pPr>
              <w:tabs>
                <w:tab w:val="left" w:pos="142"/>
                <w:tab w:val="left" w:pos="284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>₹35,000</w:t>
            </w:r>
            <w:r w:rsidRPr="00AC0C3B">
              <w:rPr>
                <w:rFonts w:ascii="Times New Roman" w:hAnsi="Times New Roman" w:cs="Times New Roman"/>
                <w:bCs/>
                <w:iCs/>
              </w:rPr>
              <w:br/>
              <w:t>₹60,000</w:t>
            </w:r>
            <w:r>
              <w:rPr>
                <w:rFonts w:ascii="Times New Roman" w:hAnsi="Times New Roman" w:cs="Times New Roman"/>
                <w:bCs/>
                <w:iCs/>
              </w:rPr>
              <w:br/>
            </w:r>
            <w:r w:rsidRPr="00AC0C3B">
              <w:rPr>
                <w:rFonts w:ascii="Times New Roman" w:hAnsi="Times New Roman" w:cs="Times New Roman"/>
                <w:bCs/>
                <w:iCs/>
              </w:rPr>
              <w:t>₹75,000</w:t>
            </w:r>
          </w:p>
        </w:tc>
        <w:tc>
          <w:tcPr>
            <w:tcW w:w="0" w:type="auto"/>
          </w:tcPr>
          <w:p w14:paraId="08B991D8" w14:textId="77777777" w:rsidR="00757068" w:rsidRPr="00AC0C3B" w:rsidRDefault="00757068" w:rsidP="00757068">
            <w:pPr>
              <w:tabs>
                <w:tab w:val="left" w:pos="142"/>
                <w:tab w:val="left" w:pos="633"/>
              </w:tabs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 xml:space="preserve">Sales (Net) </w:t>
            </w:r>
          </w:p>
          <w:p w14:paraId="6F0A166C" w14:textId="1DF06BFE" w:rsidR="00757068" w:rsidRPr="00AC0C3B" w:rsidRDefault="00757068" w:rsidP="00757068">
            <w:pPr>
              <w:tabs>
                <w:tab w:val="left" w:pos="142"/>
                <w:tab w:val="left" w:pos="633"/>
              </w:tabs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>Purchase (Net)</w:t>
            </w:r>
          </w:p>
        </w:tc>
        <w:tc>
          <w:tcPr>
            <w:tcW w:w="0" w:type="auto"/>
          </w:tcPr>
          <w:p w14:paraId="710B2D22" w14:textId="5BD96B36" w:rsidR="00757068" w:rsidRPr="00AC0C3B" w:rsidRDefault="00757068" w:rsidP="00757068">
            <w:pPr>
              <w:tabs>
                <w:tab w:val="left" w:pos="142"/>
                <w:tab w:val="left" w:pos="633"/>
              </w:tabs>
              <w:ind w:left="56" w:hanging="91"/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>₹12,00,000</w:t>
            </w:r>
            <w:r>
              <w:rPr>
                <w:rFonts w:ascii="Times New Roman" w:hAnsi="Times New Roman" w:cs="Times New Roman"/>
                <w:bCs/>
                <w:iCs/>
              </w:rPr>
              <w:br/>
            </w:r>
            <w:r w:rsidRPr="00AC0C3B">
              <w:rPr>
                <w:rFonts w:ascii="Times New Roman" w:hAnsi="Times New Roman" w:cs="Times New Roman"/>
                <w:bCs/>
                <w:iCs/>
              </w:rPr>
              <w:t>₹5,00,000</w:t>
            </w:r>
          </w:p>
        </w:tc>
        <w:tc>
          <w:tcPr>
            <w:tcW w:w="0" w:type="auto"/>
          </w:tcPr>
          <w:p w14:paraId="0B7BF127" w14:textId="77777777" w:rsidR="00757068" w:rsidRPr="00AC0C3B" w:rsidRDefault="00757068" w:rsidP="004F3111">
            <w:pPr>
              <w:tabs>
                <w:tab w:val="left" w:pos="142"/>
                <w:tab w:val="left" w:pos="633"/>
              </w:tabs>
              <w:ind w:left="360" w:hanging="294"/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 xml:space="preserve">Loss by fire </w:t>
            </w:r>
          </w:p>
          <w:p w14:paraId="2CDF223C" w14:textId="77777777" w:rsidR="00757068" w:rsidRPr="00AC0C3B" w:rsidRDefault="00757068" w:rsidP="004F3111">
            <w:pPr>
              <w:tabs>
                <w:tab w:val="left" w:pos="142"/>
                <w:tab w:val="left" w:pos="633"/>
              </w:tabs>
              <w:ind w:left="360" w:hanging="294"/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 xml:space="preserve">Closing Stock </w:t>
            </w:r>
          </w:p>
          <w:p w14:paraId="6264BBC3" w14:textId="0580A96F" w:rsidR="00757068" w:rsidRPr="00AC0C3B" w:rsidRDefault="00757068" w:rsidP="004F3111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 xml:space="preserve"> Rent Received</w:t>
            </w:r>
          </w:p>
        </w:tc>
        <w:tc>
          <w:tcPr>
            <w:tcW w:w="0" w:type="auto"/>
          </w:tcPr>
          <w:p w14:paraId="308518AE" w14:textId="06DC06D3" w:rsidR="00757068" w:rsidRPr="00AC0C3B" w:rsidRDefault="00757068" w:rsidP="00757068">
            <w:pPr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  <w:bCs/>
                <w:iCs/>
              </w:rPr>
            </w:pPr>
            <w:r w:rsidRPr="00AC0C3B">
              <w:rPr>
                <w:rFonts w:ascii="Times New Roman" w:hAnsi="Times New Roman" w:cs="Times New Roman"/>
                <w:bCs/>
                <w:iCs/>
              </w:rPr>
              <w:t>₹30,000</w:t>
            </w:r>
            <w:r w:rsidRPr="00AC0C3B">
              <w:rPr>
                <w:rFonts w:ascii="Times New Roman" w:hAnsi="Times New Roman" w:cs="Times New Roman"/>
                <w:bCs/>
                <w:iCs/>
              </w:rPr>
              <w:br/>
              <w:t>₹75,000</w:t>
            </w:r>
            <w:r w:rsidRPr="00AC0C3B">
              <w:rPr>
                <w:rFonts w:ascii="Times New Roman" w:hAnsi="Times New Roman" w:cs="Times New Roman"/>
                <w:bCs/>
                <w:iCs/>
              </w:rPr>
              <w:br/>
              <w:t>₹10,000</w:t>
            </w:r>
          </w:p>
        </w:tc>
      </w:tr>
    </w:tbl>
    <w:p w14:paraId="3B3AF3D2" w14:textId="77777777" w:rsidR="00970D5D" w:rsidRPr="00AC0C3B" w:rsidRDefault="00970D5D" w:rsidP="00970D5D">
      <w:pPr>
        <w:pStyle w:val="ListParagraph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14"/>
          <w:szCs w:val="14"/>
        </w:rPr>
      </w:pPr>
    </w:p>
    <w:p w14:paraId="762108D4" w14:textId="660FF733" w:rsidR="00713870" w:rsidRPr="00AC0C3B" w:rsidRDefault="00970D5D" w:rsidP="001543A6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360"/>
        </w:tabs>
        <w:spacing w:after="0" w:line="240" w:lineRule="auto"/>
        <w:ind w:left="180" w:hanging="180"/>
        <w:rPr>
          <w:rFonts w:ascii="Times New Roman" w:hAnsi="Times New Roman" w:cs="Times New Roman"/>
          <w:bCs/>
          <w:iCs/>
        </w:rPr>
      </w:pPr>
      <w:r w:rsidRPr="00AC0C3B">
        <w:rPr>
          <w:rFonts w:ascii="Times New Roman" w:hAnsi="Times New Roman" w:cs="Times New Roman"/>
          <w:bCs/>
          <w:iCs/>
        </w:rPr>
        <w:tab/>
      </w:r>
      <w:r w:rsidR="00713870" w:rsidRPr="00AC0C3B">
        <w:rPr>
          <w:rFonts w:ascii="Times New Roman" w:hAnsi="Times New Roman" w:cs="Times New Roman"/>
          <w:bCs/>
          <w:iCs/>
        </w:rPr>
        <w:t>The following balances appears in the books as on April 1, 2022: Machinery A/c ₹5</w:t>
      </w:r>
      <w:proofErr w:type="gramStart"/>
      <w:r w:rsidR="00713870" w:rsidRPr="00AC0C3B">
        <w:rPr>
          <w:rFonts w:ascii="Times New Roman" w:hAnsi="Times New Roman" w:cs="Times New Roman"/>
          <w:bCs/>
          <w:iCs/>
        </w:rPr>
        <w:t>,00,000</w:t>
      </w:r>
      <w:proofErr w:type="gramEnd"/>
      <w:r w:rsidR="00713870" w:rsidRPr="00AC0C3B">
        <w:rPr>
          <w:rFonts w:ascii="Times New Roman" w:hAnsi="Times New Roman" w:cs="Times New Roman"/>
          <w:bCs/>
          <w:iCs/>
        </w:rPr>
        <w:t xml:space="preserve"> &amp; Provision for Depreciation A/c ₹1,16,000. Depreciation is charged on machinery at 20% p.a. by the diminishing balance method. </w:t>
      </w:r>
      <w:r w:rsidR="004972F4">
        <w:rPr>
          <w:rFonts w:ascii="Times New Roman" w:hAnsi="Times New Roman" w:cs="Times New Roman"/>
          <w:bCs/>
          <w:iCs/>
        </w:rPr>
        <w:br/>
      </w:r>
      <w:r w:rsidR="00713870" w:rsidRPr="00AC0C3B">
        <w:rPr>
          <w:rFonts w:ascii="Times New Roman" w:hAnsi="Times New Roman" w:cs="Times New Roman"/>
          <w:bCs/>
          <w:iCs/>
        </w:rPr>
        <w:t>A piece of machinery purchased on April 1, 2020 for ₹1</w:t>
      </w:r>
      <w:proofErr w:type="gramStart"/>
      <w:r w:rsidR="00713870" w:rsidRPr="00AC0C3B">
        <w:rPr>
          <w:rFonts w:ascii="Times New Roman" w:hAnsi="Times New Roman" w:cs="Times New Roman"/>
          <w:bCs/>
          <w:iCs/>
        </w:rPr>
        <w:t>,00,000</w:t>
      </w:r>
      <w:proofErr w:type="gramEnd"/>
      <w:r w:rsidR="00713870" w:rsidRPr="00AC0C3B">
        <w:rPr>
          <w:rFonts w:ascii="Times New Roman" w:hAnsi="Times New Roman" w:cs="Times New Roman"/>
          <w:bCs/>
          <w:iCs/>
        </w:rPr>
        <w:t xml:space="preserve"> was sold on October 1, 2022 for ₹60,000. Prepare the Machinery A/c, Machinery Disposal A/c &amp; Provision for Depreciation A/c for the year ended 31</w:t>
      </w:r>
      <w:r w:rsidR="00713870" w:rsidRPr="00AC0C3B">
        <w:rPr>
          <w:rFonts w:ascii="Times New Roman" w:hAnsi="Times New Roman" w:cs="Times New Roman"/>
          <w:bCs/>
          <w:iCs/>
          <w:vertAlign w:val="superscript"/>
        </w:rPr>
        <w:t>st</w:t>
      </w:r>
      <w:r w:rsidR="00153BB5" w:rsidRPr="00AC0C3B">
        <w:rPr>
          <w:rFonts w:ascii="Times New Roman" w:hAnsi="Times New Roman" w:cs="Times New Roman"/>
          <w:bCs/>
          <w:iCs/>
        </w:rPr>
        <w:t xml:space="preserve"> </w:t>
      </w:r>
      <w:r w:rsidR="00713870" w:rsidRPr="00AC0C3B">
        <w:rPr>
          <w:rFonts w:ascii="Times New Roman" w:hAnsi="Times New Roman" w:cs="Times New Roman"/>
          <w:bCs/>
          <w:iCs/>
        </w:rPr>
        <w:t>March, 2023.</w:t>
      </w:r>
      <w:r w:rsidR="00713870" w:rsidRPr="00AC0C3B">
        <w:rPr>
          <w:rFonts w:ascii="Times New Roman" w:hAnsi="Times New Roman" w:cs="Times New Roman"/>
          <w:b/>
          <w:bCs/>
          <w:iCs/>
        </w:rPr>
        <w:t xml:space="preserve"> </w:t>
      </w:r>
      <w:r w:rsidR="00AC0C3B">
        <w:rPr>
          <w:rFonts w:ascii="Times New Roman" w:hAnsi="Times New Roman" w:cs="Times New Roman"/>
          <w:b/>
          <w:bCs/>
          <w:iCs/>
        </w:rPr>
        <w:t xml:space="preserve">    </w:t>
      </w:r>
      <w:r w:rsidR="004972F4">
        <w:rPr>
          <w:rFonts w:ascii="Times New Roman" w:hAnsi="Times New Roman" w:cs="Times New Roman"/>
          <w:b/>
          <w:bCs/>
          <w:iCs/>
        </w:rPr>
        <w:t xml:space="preserve">     </w:t>
      </w:r>
      <w:r w:rsidR="00713870" w:rsidRPr="00AC0C3B">
        <w:rPr>
          <w:rFonts w:ascii="Times New Roman" w:hAnsi="Times New Roman" w:cs="Times New Roman"/>
          <w:b/>
          <w:bCs/>
          <w:iCs/>
        </w:rPr>
        <w:t>(6)</w:t>
      </w:r>
    </w:p>
    <w:p w14:paraId="6B7A3992" w14:textId="77777777" w:rsidR="00713870" w:rsidRPr="00AC690C" w:rsidRDefault="00713870" w:rsidP="00713870">
      <w:pPr>
        <w:pStyle w:val="ListParagraph"/>
        <w:tabs>
          <w:tab w:val="left" w:pos="142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bCs/>
          <w:iCs/>
          <w:sz w:val="16"/>
        </w:rPr>
      </w:pPr>
    </w:p>
    <w:p w14:paraId="1BDB65E7" w14:textId="575C864B" w:rsidR="00426A9C" w:rsidRPr="00AC0C3B" w:rsidRDefault="004F3111" w:rsidP="00AC690C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360"/>
        </w:tabs>
        <w:spacing w:after="0" w:line="240" w:lineRule="auto"/>
        <w:ind w:left="180" w:hanging="180"/>
        <w:rPr>
          <w:rFonts w:ascii="Times New Roman" w:hAnsi="Times New Roman" w:cs="Times New Roman"/>
          <w:iCs/>
        </w:rPr>
      </w:pPr>
      <w:r w:rsidRPr="00AC0C3B">
        <w:rPr>
          <w:rFonts w:ascii="Times New Roman" w:hAnsi="Times New Roman" w:cs="Times New Roman"/>
          <w:iCs/>
        </w:rPr>
        <w:t xml:space="preserve">From the following </w:t>
      </w:r>
      <w:r w:rsidR="00385A76" w:rsidRPr="00AC0C3B">
        <w:rPr>
          <w:rFonts w:ascii="Times New Roman" w:hAnsi="Times New Roman" w:cs="Times New Roman"/>
          <w:iCs/>
        </w:rPr>
        <w:t>Trial Balance as at 31/3/2024</w:t>
      </w:r>
      <w:r w:rsidRPr="00AC0C3B">
        <w:rPr>
          <w:rFonts w:ascii="Times New Roman" w:hAnsi="Times New Roman" w:cs="Times New Roman"/>
          <w:iCs/>
        </w:rPr>
        <w:t xml:space="preserve"> taken from the boo</w:t>
      </w:r>
      <w:r w:rsidR="00AC690C">
        <w:rPr>
          <w:rFonts w:ascii="Times New Roman" w:hAnsi="Times New Roman" w:cs="Times New Roman"/>
          <w:iCs/>
        </w:rPr>
        <w:t xml:space="preserve">ks of </w:t>
      </w:r>
      <w:proofErr w:type="spellStart"/>
      <w:r w:rsidR="00AC690C">
        <w:rPr>
          <w:rFonts w:ascii="Times New Roman" w:hAnsi="Times New Roman" w:cs="Times New Roman"/>
          <w:iCs/>
        </w:rPr>
        <w:t>Mehul</w:t>
      </w:r>
      <w:proofErr w:type="spellEnd"/>
      <w:r w:rsidR="00AC690C">
        <w:rPr>
          <w:rFonts w:ascii="Times New Roman" w:hAnsi="Times New Roman" w:cs="Times New Roman"/>
          <w:iCs/>
        </w:rPr>
        <w:t>, prepare Trading &amp;</w:t>
      </w:r>
      <w:r w:rsidRPr="00AC0C3B">
        <w:rPr>
          <w:rFonts w:ascii="Times New Roman" w:hAnsi="Times New Roman" w:cs="Times New Roman"/>
          <w:iCs/>
        </w:rPr>
        <w:t xml:space="preserve"> Profit &amp; Loss a/c for the year ended 31/3/2024 </w:t>
      </w:r>
      <w:r w:rsidR="00250F6C" w:rsidRPr="00AC0C3B">
        <w:rPr>
          <w:rFonts w:ascii="Times New Roman" w:hAnsi="Times New Roman" w:cs="Times New Roman"/>
          <w:iCs/>
        </w:rPr>
        <w:t xml:space="preserve">                                                                    </w:t>
      </w:r>
      <w:r w:rsidR="004972F4">
        <w:rPr>
          <w:rFonts w:ascii="Times New Roman" w:hAnsi="Times New Roman" w:cs="Times New Roman"/>
          <w:iCs/>
        </w:rPr>
        <w:t xml:space="preserve">                                                                           </w:t>
      </w:r>
      <w:r w:rsidR="00250F6C" w:rsidRPr="00AC0C3B">
        <w:rPr>
          <w:rFonts w:ascii="Times New Roman" w:hAnsi="Times New Roman" w:cs="Times New Roman"/>
          <w:b/>
          <w:bCs/>
          <w:iCs/>
        </w:rPr>
        <w:t>(6)</w:t>
      </w: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2398"/>
        <w:gridCol w:w="1041"/>
        <w:gridCol w:w="3596"/>
        <w:gridCol w:w="1134"/>
      </w:tblGrid>
      <w:tr w:rsidR="00426A9C" w:rsidRPr="00AC0C3B" w14:paraId="3DD7FF5A" w14:textId="77777777" w:rsidTr="00426A9C">
        <w:tc>
          <w:tcPr>
            <w:tcW w:w="0" w:type="auto"/>
          </w:tcPr>
          <w:p w14:paraId="557137AA" w14:textId="3B339EDA" w:rsidR="00426A9C" w:rsidRPr="00AC690C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jc w:val="center"/>
              <w:rPr>
                <w:rFonts w:ascii="Times New Roman" w:hAnsi="Times New Roman" w:cs="Times New Roman"/>
                <w:iCs/>
                <w:sz w:val="18"/>
              </w:rPr>
            </w:pPr>
            <w:r w:rsidRPr="00AC690C">
              <w:rPr>
                <w:rFonts w:ascii="Times New Roman" w:hAnsi="Times New Roman" w:cs="Times New Roman"/>
                <w:iCs/>
                <w:sz w:val="18"/>
              </w:rPr>
              <w:t>Debit</w:t>
            </w:r>
          </w:p>
        </w:tc>
        <w:tc>
          <w:tcPr>
            <w:tcW w:w="0" w:type="auto"/>
          </w:tcPr>
          <w:p w14:paraId="737149CC" w14:textId="45D7163C" w:rsidR="00426A9C" w:rsidRPr="00AC690C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jc w:val="center"/>
              <w:rPr>
                <w:rFonts w:ascii="Times New Roman" w:hAnsi="Times New Roman" w:cs="Times New Roman"/>
                <w:iCs/>
                <w:sz w:val="18"/>
              </w:rPr>
            </w:pPr>
            <w:r w:rsidRPr="00AC690C">
              <w:rPr>
                <w:rFonts w:ascii="Times New Roman" w:hAnsi="Times New Roman" w:cs="Times New Roman"/>
                <w:bCs/>
                <w:iCs/>
                <w:sz w:val="18"/>
              </w:rPr>
              <w:t>₹</w:t>
            </w:r>
          </w:p>
        </w:tc>
        <w:tc>
          <w:tcPr>
            <w:tcW w:w="3596" w:type="dxa"/>
          </w:tcPr>
          <w:p w14:paraId="5C291D88" w14:textId="4661EFFB" w:rsidR="00426A9C" w:rsidRPr="00AC690C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jc w:val="center"/>
              <w:rPr>
                <w:rFonts w:ascii="Times New Roman" w:hAnsi="Times New Roman" w:cs="Times New Roman"/>
                <w:iCs/>
                <w:sz w:val="18"/>
              </w:rPr>
            </w:pPr>
            <w:r w:rsidRPr="00AC690C">
              <w:rPr>
                <w:rFonts w:ascii="Times New Roman" w:hAnsi="Times New Roman" w:cs="Times New Roman"/>
                <w:iCs/>
                <w:sz w:val="18"/>
              </w:rPr>
              <w:t>Credit</w:t>
            </w:r>
          </w:p>
        </w:tc>
        <w:tc>
          <w:tcPr>
            <w:tcW w:w="1134" w:type="dxa"/>
          </w:tcPr>
          <w:p w14:paraId="305EBF27" w14:textId="677CD63C" w:rsidR="00426A9C" w:rsidRPr="00AC690C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jc w:val="center"/>
              <w:rPr>
                <w:rFonts w:ascii="Times New Roman" w:hAnsi="Times New Roman" w:cs="Times New Roman"/>
                <w:iCs/>
                <w:sz w:val="18"/>
              </w:rPr>
            </w:pPr>
            <w:r w:rsidRPr="00AC690C">
              <w:rPr>
                <w:rFonts w:ascii="Times New Roman" w:hAnsi="Times New Roman" w:cs="Times New Roman"/>
                <w:bCs/>
                <w:iCs/>
                <w:sz w:val="18"/>
              </w:rPr>
              <w:t>₹</w:t>
            </w:r>
          </w:p>
        </w:tc>
      </w:tr>
      <w:tr w:rsidR="00426A9C" w:rsidRPr="00AC0C3B" w14:paraId="5BBF57E5" w14:textId="77777777" w:rsidTr="00426A9C">
        <w:tc>
          <w:tcPr>
            <w:tcW w:w="0" w:type="auto"/>
          </w:tcPr>
          <w:p w14:paraId="226C04C7" w14:textId="282FD7AF" w:rsidR="00426A9C" w:rsidRPr="00AC0C3B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rPr>
                <w:rFonts w:ascii="Times New Roman" w:hAnsi="Times New Roman" w:cs="Times New Roman"/>
                <w:iCs/>
              </w:rPr>
            </w:pPr>
            <w:r w:rsidRPr="00AC0C3B">
              <w:rPr>
                <w:rFonts w:ascii="Times New Roman" w:hAnsi="Times New Roman" w:cs="Times New Roman"/>
                <w:iCs/>
              </w:rPr>
              <w:t>Drawings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Opening stock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Purchases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Manufacturing wages </w:t>
            </w:r>
            <w:r w:rsidR="00385A76" w:rsidRPr="00AC0C3B">
              <w:rPr>
                <w:rFonts w:ascii="Times New Roman" w:hAnsi="Times New Roman" w:cs="Times New Roman"/>
                <w:iCs/>
              </w:rPr>
              <w:br/>
            </w:r>
            <w:r w:rsidRPr="00AC0C3B">
              <w:rPr>
                <w:rFonts w:ascii="Times New Roman" w:hAnsi="Times New Roman" w:cs="Times New Roman"/>
                <w:iCs/>
              </w:rPr>
              <w:t xml:space="preserve">Fuel and power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Salaries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Bad debts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Bills receivable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Debtors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Carriage inwards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Rent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Cash at Bank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Insurance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Salary paid in advance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Investments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Machinery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Furniture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10% Loan to Rishabh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Advertisement Expenses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Discount allowed</w:t>
            </w:r>
          </w:p>
        </w:tc>
        <w:tc>
          <w:tcPr>
            <w:tcW w:w="0" w:type="auto"/>
          </w:tcPr>
          <w:p w14:paraId="24FFFB0B" w14:textId="4A040D0E" w:rsidR="00426A9C" w:rsidRPr="00AC0C3B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jc w:val="right"/>
              <w:rPr>
                <w:rFonts w:ascii="Times New Roman" w:hAnsi="Times New Roman" w:cs="Times New Roman"/>
                <w:iCs/>
              </w:rPr>
            </w:pPr>
            <w:r w:rsidRPr="00AC0C3B">
              <w:rPr>
                <w:rFonts w:ascii="Times New Roman" w:hAnsi="Times New Roman" w:cs="Times New Roman"/>
                <w:iCs/>
              </w:rPr>
              <w:t xml:space="preserve">20,000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45,000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2,15,000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60,000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1,25,500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1,32,000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10,000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12,000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91,000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9,500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44,000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30,000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12,000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2,000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1,00,000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2,00,000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1,00,000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2,00,000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35,000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6,000</w:t>
            </w:r>
          </w:p>
        </w:tc>
        <w:tc>
          <w:tcPr>
            <w:tcW w:w="3596" w:type="dxa"/>
          </w:tcPr>
          <w:p w14:paraId="0B4EAA0B" w14:textId="4D4A9316" w:rsidR="00426A9C" w:rsidRPr="00AC0C3B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rPr>
                <w:rFonts w:ascii="Times New Roman" w:hAnsi="Times New Roman" w:cs="Times New Roman"/>
                <w:iCs/>
              </w:rPr>
            </w:pPr>
            <w:r w:rsidRPr="00AC0C3B">
              <w:rPr>
                <w:rFonts w:ascii="Times New Roman" w:hAnsi="Times New Roman" w:cs="Times New Roman"/>
                <w:iCs/>
              </w:rPr>
              <w:t xml:space="preserve">Capital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Sales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Provision for doubtful debts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Commission received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Bills payable 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Creditors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Interest on loan to Rishabh</w:t>
            </w:r>
            <w:r w:rsidRPr="00AC0C3B">
              <w:rPr>
                <w:rFonts w:ascii="Times New Roman" w:hAnsi="Times New Roman" w:cs="Times New Roman"/>
                <w:iCs/>
              </w:rPr>
              <w:br/>
              <w:t>Manufacturing wages outstanding</w:t>
            </w:r>
          </w:p>
        </w:tc>
        <w:tc>
          <w:tcPr>
            <w:tcW w:w="1134" w:type="dxa"/>
          </w:tcPr>
          <w:p w14:paraId="63DE21B0" w14:textId="09A4F3BE" w:rsidR="00426A9C" w:rsidRPr="00AC0C3B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jc w:val="right"/>
              <w:rPr>
                <w:rFonts w:ascii="Times New Roman" w:hAnsi="Times New Roman" w:cs="Times New Roman"/>
                <w:iCs/>
              </w:rPr>
            </w:pPr>
            <w:r w:rsidRPr="00AC0C3B">
              <w:rPr>
                <w:rFonts w:ascii="Times New Roman" w:hAnsi="Times New Roman" w:cs="Times New Roman"/>
                <w:iCs/>
              </w:rPr>
              <w:t xml:space="preserve">5,00,000 </w:t>
            </w:r>
            <w:r w:rsidRPr="00AC0C3B">
              <w:rPr>
                <w:rFonts w:ascii="Times New Roman" w:hAnsi="Times New Roman" w:cs="Times New Roman"/>
                <w:iCs/>
              </w:rPr>
              <w:br/>
              <w:t>8,10,000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>12,000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8,000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15,000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70,000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9,000</w:t>
            </w:r>
            <w:r w:rsidRPr="00AC0C3B">
              <w:rPr>
                <w:rFonts w:ascii="Times New Roman" w:hAnsi="Times New Roman" w:cs="Times New Roman"/>
                <w:iCs/>
              </w:rPr>
              <w:br/>
              <w:t xml:space="preserve"> 25,000</w:t>
            </w:r>
          </w:p>
        </w:tc>
      </w:tr>
      <w:tr w:rsidR="00426A9C" w:rsidRPr="00AC0C3B" w14:paraId="7DF68EBE" w14:textId="77777777" w:rsidTr="00426A9C">
        <w:tc>
          <w:tcPr>
            <w:tcW w:w="0" w:type="auto"/>
          </w:tcPr>
          <w:p w14:paraId="3CA1C08E" w14:textId="77777777" w:rsidR="00426A9C" w:rsidRPr="00AC0C3B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</w:tcPr>
          <w:p w14:paraId="2464D716" w14:textId="1B1D60BA" w:rsidR="00426A9C" w:rsidRPr="00AC690C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jc w:val="center"/>
              <w:rPr>
                <w:rFonts w:ascii="Times New Roman" w:hAnsi="Times New Roman" w:cs="Times New Roman"/>
                <w:iCs/>
                <w:sz w:val="18"/>
              </w:rPr>
            </w:pPr>
            <w:r w:rsidRPr="00AC690C">
              <w:rPr>
                <w:rFonts w:ascii="Times New Roman" w:hAnsi="Times New Roman" w:cs="Times New Roman"/>
                <w:iCs/>
                <w:sz w:val="18"/>
              </w:rPr>
              <w:t>14,49,000</w:t>
            </w:r>
          </w:p>
        </w:tc>
        <w:tc>
          <w:tcPr>
            <w:tcW w:w="3596" w:type="dxa"/>
          </w:tcPr>
          <w:p w14:paraId="4B9C361E" w14:textId="77777777" w:rsidR="00426A9C" w:rsidRPr="00AC690C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rPr>
                <w:rFonts w:ascii="Times New Roman" w:hAnsi="Times New Roman" w:cs="Times New Roman"/>
                <w:iCs/>
                <w:sz w:val="18"/>
              </w:rPr>
            </w:pPr>
          </w:p>
        </w:tc>
        <w:tc>
          <w:tcPr>
            <w:tcW w:w="1134" w:type="dxa"/>
          </w:tcPr>
          <w:p w14:paraId="42D4EF8B" w14:textId="511472F8" w:rsidR="00426A9C" w:rsidRPr="00AC690C" w:rsidRDefault="00426A9C" w:rsidP="00426A9C">
            <w:pPr>
              <w:tabs>
                <w:tab w:val="left" w:pos="142"/>
                <w:tab w:val="left" w:pos="284"/>
                <w:tab w:val="left" w:pos="360"/>
              </w:tabs>
              <w:rPr>
                <w:rFonts w:ascii="Times New Roman" w:hAnsi="Times New Roman" w:cs="Times New Roman"/>
                <w:iCs/>
                <w:sz w:val="18"/>
              </w:rPr>
            </w:pPr>
            <w:r w:rsidRPr="00AC690C">
              <w:rPr>
                <w:rFonts w:ascii="Times New Roman" w:hAnsi="Times New Roman" w:cs="Times New Roman"/>
                <w:iCs/>
                <w:sz w:val="18"/>
              </w:rPr>
              <w:t>14,49,000</w:t>
            </w:r>
          </w:p>
        </w:tc>
      </w:tr>
    </w:tbl>
    <w:p w14:paraId="6E14A8C0" w14:textId="125DB332" w:rsidR="00E45049" w:rsidRPr="00AC0C3B" w:rsidRDefault="004F3111" w:rsidP="00AC0C3B">
      <w:pPr>
        <w:tabs>
          <w:tab w:val="left" w:pos="142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iCs/>
        </w:rPr>
      </w:pPr>
      <w:r w:rsidRPr="00AC690C">
        <w:rPr>
          <w:rFonts w:ascii="Times New Roman" w:hAnsi="Times New Roman" w:cs="Times New Roman"/>
          <w:iCs/>
          <w:u w:val="single"/>
        </w:rPr>
        <w:t>Adjustments:</w:t>
      </w:r>
      <w:r w:rsidRPr="00AC690C">
        <w:rPr>
          <w:rFonts w:ascii="Times New Roman" w:hAnsi="Times New Roman" w:cs="Times New Roman"/>
          <w:b/>
          <w:iCs/>
        </w:rPr>
        <w:t xml:space="preserve"> </w:t>
      </w:r>
      <w:r w:rsidR="00AC0C3B" w:rsidRPr="00AC690C">
        <w:rPr>
          <w:rFonts w:ascii="Times New Roman" w:hAnsi="Times New Roman" w:cs="Times New Roman"/>
          <w:b/>
          <w:iCs/>
        </w:rPr>
        <w:t>a)</w:t>
      </w:r>
      <w:r w:rsidR="00AC0C3B">
        <w:rPr>
          <w:rFonts w:ascii="Times New Roman" w:hAnsi="Times New Roman" w:cs="Times New Roman"/>
          <w:iCs/>
        </w:rPr>
        <w:t xml:space="preserve"> </w:t>
      </w:r>
      <w:r w:rsidRPr="00AC0C3B">
        <w:rPr>
          <w:rFonts w:ascii="Times New Roman" w:hAnsi="Times New Roman" w:cs="Times New Roman"/>
          <w:iCs/>
        </w:rPr>
        <w:t xml:space="preserve">Closing stock was valued at cost </w:t>
      </w:r>
      <w:r w:rsidR="00E45049" w:rsidRPr="00AC0C3B">
        <w:rPr>
          <w:rFonts w:ascii="Times New Roman" w:hAnsi="Times New Roman" w:cs="Times New Roman"/>
          <w:bCs/>
          <w:iCs/>
        </w:rPr>
        <w:t>₹</w:t>
      </w:r>
      <w:r w:rsidRPr="00AC0C3B">
        <w:rPr>
          <w:rFonts w:ascii="Times New Roman" w:hAnsi="Times New Roman" w:cs="Times New Roman"/>
          <w:iCs/>
        </w:rPr>
        <w:t>1</w:t>
      </w:r>
      <w:proofErr w:type="gramStart"/>
      <w:r w:rsidRPr="00AC0C3B">
        <w:rPr>
          <w:rFonts w:ascii="Times New Roman" w:hAnsi="Times New Roman" w:cs="Times New Roman"/>
          <w:iCs/>
        </w:rPr>
        <w:t>,35,000</w:t>
      </w:r>
      <w:proofErr w:type="gramEnd"/>
      <w:r w:rsidR="00E45049" w:rsidRPr="00AC0C3B">
        <w:rPr>
          <w:rFonts w:ascii="Times New Roman" w:hAnsi="Times New Roman" w:cs="Times New Roman"/>
          <w:iCs/>
        </w:rPr>
        <w:t xml:space="preserve">. </w:t>
      </w:r>
      <w:r w:rsidR="00AC0C3B">
        <w:rPr>
          <w:rFonts w:ascii="Times New Roman" w:hAnsi="Times New Roman" w:cs="Times New Roman"/>
          <w:iCs/>
        </w:rPr>
        <w:tab/>
      </w:r>
      <w:r w:rsidR="00AC0C3B">
        <w:rPr>
          <w:rFonts w:ascii="Times New Roman" w:hAnsi="Times New Roman" w:cs="Times New Roman"/>
          <w:iCs/>
        </w:rPr>
        <w:tab/>
      </w:r>
      <w:r w:rsidR="00AC0C3B">
        <w:rPr>
          <w:rFonts w:ascii="Times New Roman" w:hAnsi="Times New Roman" w:cs="Times New Roman"/>
          <w:iCs/>
        </w:rPr>
        <w:tab/>
      </w:r>
      <w:r w:rsidR="00AC0C3B" w:rsidRPr="00AC690C">
        <w:rPr>
          <w:rFonts w:ascii="Times New Roman" w:hAnsi="Times New Roman" w:cs="Times New Roman"/>
          <w:b/>
          <w:iCs/>
        </w:rPr>
        <w:t>b)</w:t>
      </w:r>
      <w:r w:rsidR="00AC0C3B">
        <w:rPr>
          <w:rFonts w:ascii="Times New Roman" w:hAnsi="Times New Roman" w:cs="Times New Roman"/>
          <w:iCs/>
        </w:rPr>
        <w:t xml:space="preserve"> </w:t>
      </w:r>
      <w:r w:rsidRPr="00AC0C3B">
        <w:rPr>
          <w:rFonts w:ascii="Times New Roman" w:hAnsi="Times New Roman" w:cs="Times New Roman"/>
          <w:iCs/>
        </w:rPr>
        <w:t xml:space="preserve">Unexpired insurance </w:t>
      </w:r>
      <w:r w:rsidR="00E45049" w:rsidRPr="00AC0C3B">
        <w:rPr>
          <w:rFonts w:ascii="Times New Roman" w:hAnsi="Times New Roman" w:cs="Times New Roman"/>
          <w:bCs/>
          <w:iCs/>
        </w:rPr>
        <w:t>₹</w:t>
      </w:r>
      <w:r w:rsidRPr="00AC0C3B">
        <w:rPr>
          <w:rFonts w:ascii="Times New Roman" w:hAnsi="Times New Roman" w:cs="Times New Roman"/>
          <w:iCs/>
        </w:rPr>
        <w:t>2,000</w:t>
      </w:r>
      <w:r w:rsidR="00E45049" w:rsidRPr="00AC0C3B">
        <w:rPr>
          <w:rFonts w:ascii="Times New Roman" w:hAnsi="Times New Roman" w:cs="Times New Roman"/>
          <w:iCs/>
        </w:rPr>
        <w:t>.</w:t>
      </w:r>
    </w:p>
    <w:p w14:paraId="249714E8" w14:textId="392F3C6A" w:rsidR="000E3BA9" w:rsidRPr="000E3BA9" w:rsidRDefault="00AC690C" w:rsidP="00757068">
      <w:pPr>
        <w:tabs>
          <w:tab w:val="left" w:pos="142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iCs/>
        </w:rPr>
        <w:t xml:space="preserve">                      </w:t>
      </w:r>
      <w:r w:rsidR="00AC0C3B" w:rsidRPr="00AC690C">
        <w:rPr>
          <w:rFonts w:ascii="Times New Roman" w:hAnsi="Times New Roman" w:cs="Times New Roman"/>
          <w:b/>
          <w:iCs/>
        </w:rPr>
        <w:t>c)</w:t>
      </w:r>
      <w:r w:rsidR="00AC0C3B">
        <w:rPr>
          <w:rFonts w:ascii="Times New Roman" w:hAnsi="Times New Roman" w:cs="Times New Roman"/>
          <w:iCs/>
        </w:rPr>
        <w:t xml:space="preserve"> </w:t>
      </w:r>
      <w:r w:rsidR="004F3111" w:rsidRPr="00AC0C3B">
        <w:rPr>
          <w:rFonts w:ascii="Times New Roman" w:hAnsi="Times New Roman" w:cs="Times New Roman"/>
          <w:iCs/>
        </w:rPr>
        <w:t xml:space="preserve">Rent </w:t>
      </w:r>
      <w:r>
        <w:rPr>
          <w:rFonts w:ascii="Times New Roman" w:hAnsi="Times New Roman" w:cs="Times New Roman"/>
          <w:iCs/>
        </w:rPr>
        <w:t>for the month of March 2024 was</w:t>
      </w:r>
      <w:r w:rsidR="004F3111" w:rsidRPr="00AC0C3B">
        <w:rPr>
          <w:rFonts w:ascii="Times New Roman" w:hAnsi="Times New Roman" w:cs="Times New Roman"/>
          <w:iCs/>
        </w:rPr>
        <w:t xml:space="preserve"> still unpaid. </w:t>
      </w:r>
      <w:r w:rsidR="00AC0C3B">
        <w:rPr>
          <w:rFonts w:ascii="Times New Roman" w:hAnsi="Times New Roman" w:cs="Times New Roman"/>
          <w:iCs/>
        </w:rPr>
        <w:tab/>
      </w:r>
      <w:r w:rsidR="00757068">
        <w:rPr>
          <w:rFonts w:ascii="Times New Roman" w:hAnsi="Times New Roman" w:cs="Times New Roman"/>
          <w:iCs/>
        </w:rPr>
        <w:br/>
      </w:r>
      <w:r>
        <w:rPr>
          <w:rFonts w:ascii="Times New Roman" w:hAnsi="Times New Roman" w:cs="Times New Roman"/>
          <w:b/>
          <w:iCs/>
        </w:rPr>
        <w:t xml:space="preserve">                      </w:t>
      </w:r>
      <w:r w:rsidR="00AC0C3B" w:rsidRPr="00AC690C">
        <w:rPr>
          <w:rFonts w:ascii="Times New Roman" w:hAnsi="Times New Roman" w:cs="Times New Roman"/>
          <w:b/>
          <w:iCs/>
        </w:rPr>
        <w:t>d)</w:t>
      </w:r>
      <w:r>
        <w:rPr>
          <w:rFonts w:ascii="Times New Roman" w:hAnsi="Times New Roman" w:cs="Times New Roman"/>
          <w:b/>
          <w:iCs/>
        </w:rPr>
        <w:t xml:space="preserve"> </w:t>
      </w:r>
      <w:r w:rsidR="004F3111" w:rsidRPr="00AC0C3B">
        <w:rPr>
          <w:rFonts w:ascii="Times New Roman" w:hAnsi="Times New Roman" w:cs="Times New Roman"/>
          <w:iCs/>
        </w:rPr>
        <w:t xml:space="preserve">Depreciate Machinery by 10% p.a. </w:t>
      </w:r>
      <w:r w:rsidR="00AC0C3B">
        <w:rPr>
          <w:rFonts w:ascii="Times New Roman" w:hAnsi="Times New Roman" w:cs="Times New Roman"/>
          <w:iCs/>
        </w:rPr>
        <w:t>&amp;</w:t>
      </w:r>
      <w:r w:rsidR="004F3111" w:rsidRPr="00AC0C3B">
        <w:rPr>
          <w:rFonts w:ascii="Times New Roman" w:hAnsi="Times New Roman" w:cs="Times New Roman"/>
          <w:iCs/>
        </w:rPr>
        <w:t xml:space="preserve"> Furniture by 20% p.a. </w:t>
      </w:r>
      <w:r w:rsidR="00757068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br/>
      </w:r>
      <w:r>
        <w:rPr>
          <w:rFonts w:ascii="Times New Roman" w:hAnsi="Times New Roman" w:cs="Times New Roman"/>
          <w:b/>
          <w:bCs/>
          <w:iCs/>
        </w:rPr>
        <w:t xml:space="preserve">                      </w:t>
      </w:r>
      <w:r w:rsidR="00AC0C3B" w:rsidRPr="00AC690C">
        <w:rPr>
          <w:rFonts w:ascii="Times New Roman" w:hAnsi="Times New Roman" w:cs="Times New Roman"/>
          <w:b/>
          <w:bCs/>
          <w:iCs/>
        </w:rPr>
        <w:t>e)</w:t>
      </w:r>
      <w:r w:rsidR="00AC0C3B">
        <w:rPr>
          <w:rFonts w:ascii="Times New Roman" w:hAnsi="Times New Roman" w:cs="Times New Roman"/>
          <w:bCs/>
          <w:iCs/>
        </w:rPr>
        <w:t xml:space="preserve"> </w:t>
      </w:r>
      <w:r w:rsidR="00E45049" w:rsidRPr="00AC0C3B">
        <w:rPr>
          <w:rFonts w:ascii="Times New Roman" w:hAnsi="Times New Roman" w:cs="Times New Roman"/>
          <w:b/>
          <w:bCs/>
          <w:iCs/>
        </w:rPr>
        <w:t>⅟₄</w:t>
      </w:r>
      <w:proofErr w:type="spellStart"/>
      <w:r w:rsidR="004F3111" w:rsidRPr="00AC0C3B">
        <w:rPr>
          <w:rFonts w:ascii="Times New Roman" w:hAnsi="Times New Roman" w:cs="Times New Roman"/>
          <w:b/>
          <w:bCs/>
          <w:iCs/>
          <w:vertAlign w:val="superscript"/>
        </w:rPr>
        <w:t>th</w:t>
      </w:r>
      <w:proofErr w:type="spellEnd"/>
      <w:r w:rsidR="00E45049" w:rsidRPr="00AC0C3B">
        <w:rPr>
          <w:rFonts w:ascii="Times New Roman" w:hAnsi="Times New Roman" w:cs="Times New Roman"/>
          <w:iCs/>
        </w:rPr>
        <w:t xml:space="preserve"> </w:t>
      </w:r>
      <w:r w:rsidR="004F3111" w:rsidRPr="00AC0C3B">
        <w:rPr>
          <w:rFonts w:ascii="Times New Roman" w:hAnsi="Times New Roman" w:cs="Times New Roman"/>
          <w:iCs/>
        </w:rPr>
        <w:t>of the commission received is related to 2024-25</w:t>
      </w:r>
      <w:r>
        <w:rPr>
          <w:rFonts w:ascii="Times New Roman" w:hAnsi="Times New Roman" w:cs="Times New Roman"/>
          <w:iCs/>
        </w:rPr>
        <w:t>.</w:t>
      </w:r>
      <w:r w:rsidR="00FC2F35" w:rsidRPr="00AC0C3B">
        <w:rPr>
          <w:rFonts w:ascii="Times New Roman" w:hAnsi="Times New Roman" w:cs="Times New Roman"/>
          <w:iCs/>
        </w:rPr>
        <w:t xml:space="preserve">     </w:t>
      </w:r>
      <w:r>
        <w:rPr>
          <w:rFonts w:ascii="Times New Roman" w:hAnsi="Times New Roman" w:cs="Times New Roman"/>
          <w:iCs/>
        </w:rPr>
        <w:br/>
        <w:t xml:space="preserve">                                          ********************</w:t>
      </w:r>
      <w:r w:rsidR="00FC2F35" w:rsidRPr="00AC0C3B">
        <w:rPr>
          <w:rFonts w:ascii="Times New Roman" w:hAnsi="Times New Roman" w:cs="Times New Roman"/>
          <w:iCs/>
        </w:rPr>
        <w:t xml:space="preserve">                     </w:t>
      </w:r>
    </w:p>
    <w:sectPr w:rsidR="000E3BA9" w:rsidRPr="000E3BA9" w:rsidSect="00385A76">
      <w:footerReference w:type="default" r:id="rId9"/>
      <w:pgSz w:w="12240" w:h="20160" w:code="5"/>
      <w:pgMar w:top="806" w:right="758" w:bottom="284" w:left="56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F12E6" w14:textId="77777777" w:rsidR="00DE4221" w:rsidRDefault="00DE4221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DE4221" w:rsidRDefault="00DE4221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943499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0B7CF41B" w14:textId="2F05A488" w:rsidR="001923AE" w:rsidRPr="001923AE" w:rsidRDefault="001923AE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D50A16">
          <w:rPr>
            <w:b/>
            <w:bCs/>
            <w:noProof/>
            <w:color w:val="000000" w:themeColor="text1"/>
          </w:rPr>
          <w:t>1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1F337DCF" w14:textId="77777777" w:rsidR="001923AE" w:rsidRDefault="00192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F82A6" w14:textId="77777777" w:rsidR="00DE4221" w:rsidRDefault="00DE4221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DE4221" w:rsidRDefault="00DE4221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C28"/>
    <w:multiLevelType w:val="hybridMultilevel"/>
    <w:tmpl w:val="1F50C94C"/>
    <w:lvl w:ilvl="0" w:tplc="E590736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B36F4F"/>
    <w:multiLevelType w:val="hybridMultilevel"/>
    <w:tmpl w:val="9A287DA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06A91"/>
    <w:multiLevelType w:val="hybridMultilevel"/>
    <w:tmpl w:val="DCECE54E"/>
    <w:lvl w:ilvl="0" w:tplc="40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EF3504"/>
    <w:multiLevelType w:val="hybridMultilevel"/>
    <w:tmpl w:val="8B281B62"/>
    <w:lvl w:ilvl="0" w:tplc="1F069452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917F8"/>
    <w:multiLevelType w:val="hybridMultilevel"/>
    <w:tmpl w:val="8928317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13C9"/>
    <w:multiLevelType w:val="hybridMultilevel"/>
    <w:tmpl w:val="BD2CB26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E590736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C37AB56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D2B6B"/>
    <w:multiLevelType w:val="hybridMultilevel"/>
    <w:tmpl w:val="C3787B5C"/>
    <w:lvl w:ilvl="0" w:tplc="9C4EE60A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75941"/>
    <w:multiLevelType w:val="hybridMultilevel"/>
    <w:tmpl w:val="9A287DA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41EDB"/>
    <w:multiLevelType w:val="hybridMultilevel"/>
    <w:tmpl w:val="BA2A837C"/>
    <w:lvl w:ilvl="0" w:tplc="A6A49172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B799D"/>
    <w:multiLevelType w:val="hybridMultilevel"/>
    <w:tmpl w:val="86304B86"/>
    <w:lvl w:ilvl="0" w:tplc="E2B4CE92">
      <w:start w:val="1"/>
      <w:numFmt w:val="decimal"/>
      <w:lvlText w:val="%1)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D688BC0">
      <w:start w:val="1"/>
      <w:numFmt w:val="lowerLetter"/>
      <w:lvlText w:val="%3."/>
      <w:lvlJc w:val="right"/>
      <w:pPr>
        <w:ind w:left="2160" w:hanging="180"/>
      </w:pPr>
      <w:rPr>
        <w:rFonts w:ascii="Times New Roman" w:eastAsiaTheme="minorHAnsi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2438B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06F72"/>
    <w:multiLevelType w:val="hybridMultilevel"/>
    <w:tmpl w:val="8362E96A"/>
    <w:lvl w:ilvl="0" w:tplc="488A505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81C68"/>
    <w:multiLevelType w:val="hybridMultilevel"/>
    <w:tmpl w:val="BED6C0F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4C"/>
    <w:rsid w:val="00020461"/>
    <w:rsid w:val="00023EA5"/>
    <w:rsid w:val="00030FEF"/>
    <w:rsid w:val="00043E33"/>
    <w:rsid w:val="000607EF"/>
    <w:rsid w:val="000825D2"/>
    <w:rsid w:val="00083AB5"/>
    <w:rsid w:val="00092B0E"/>
    <w:rsid w:val="0009471D"/>
    <w:rsid w:val="0009618C"/>
    <w:rsid w:val="000B1B01"/>
    <w:rsid w:val="000D6367"/>
    <w:rsid w:val="000E3BA9"/>
    <w:rsid w:val="00112A54"/>
    <w:rsid w:val="00121255"/>
    <w:rsid w:val="00121DD6"/>
    <w:rsid w:val="00127250"/>
    <w:rsid w:val="00150592"/>
    <w:rsid w:val="00153BB5"/>
    <w:rsid w:val="0017319E"/>
    <w:rsid w:val="001923AE"/>
    <w:rsid w:val="0019361F"/>
    <w:rsid w:val="001A6428"/>
    <w:rsid w:val="001B3405"/>
    <w:rsid w:val="001B3558"/>
    <w:rsid w:val="001C5155"/>
    <w:rsid w:val="001D4EEE"/>
    <w:rsid w:val="001E0D30"/>
    <w:rsid w:val="001F1258"/>
    <w:rsid w:val="001F5867"/>
    <w:rsid w:val="0023000C"/>
    <w:rsid w:val="002339A9"/>
    <w:rsid w:val="0023402C"/>
    <w:rsid w:val="0024233B"/>
    <w:rsid w:val="00246D7A"/>
    <w:rsid w:val="00250F6C"/>
    <w:rsid w:val="002530CD"/>
    <w:rsid w:val="002667D8"/>
    <w:rsid w:val="002708A2"/>
    <w:rsid w:val="00274E48"/>
    <w:rsid w:val="00287222"/>
    <w:rsid w:val="00292A0D"/>
    <w:rsid w:val="00292BB3"/>
    <w:rsid w:val="00295228"/>
    <w:rsid w:val="00295259"/>
    <w:rsid w:val="002B0150"/>
    <w:rsid w:val="002B093A"/>
    <w:rsid w:val="002D464C"/>
    <w:rsid w:val="003013C9"/>
    <w:rsid w:val="00331953"/>
    <w:rsid w:val="003328C4"/>
    <w:rsid w:val="003446A2"/>
    <w:rsid w:val="00353A22"/>
    <w:rsid w:val="0035666C"/>
    <w:rsid w:val="00357C46"/>
    <w:rsid w:val="0036149A"/>
    <w:rsid w:val="00377CD8"/>
    <w:rsid w:val="00383966"/>
    <w:rsid w:val="00385A76"/>
    <w:rsid w:val="00385EE7"/>
    <w:rsid w:val="003A6B76"/>
    <w:rsid w:val="003A7014"/>
    <w:rsid w:val="003B2BF2"/>
    <w:rsid w:val="003B33D1"/>
    <w:rsid w:val="003B34E8"/>
    <w:rsid w:val="003B5CD0"/>
    <w:rsid w:val="003C602E"/>
    <w:rsid w:val="003D6CCF"/>
    <w:rsid w:val="003E43B0"/>
    <w:rsid w:val="003F7468"/>
    <w:rsid w:val="004103E8"/>
    <w:rsid w:val="00417B40"/>
    <w:rsid w:val="00422C7F"/>
    <w:rsid w:val="004236F3"/>
    <w:rsid w:val="00426A9C"/>
    <w:rsid w:val="00436B08"/>
    <w:rsid w:val="00444D9D"/>
    <w:rsid w:val="00447ADE"/>
    <w:rsid w:val="0045555E"/>
    <w:rsid w:val="00465B0E"/>
    <w:rsid w:val="00470DEA"/>
    <w:rsid w:val="00487380"/>
    <w:rsid w:val="004911B8"/>
    <w:rsid w:val="0049508C"/>
    <w:rsid w:val="004972F4"/>
    <w:rsid w:val="0049764F"/>
    <w:rsid w:val="00497E2F"/>
    <w:rsid w:val="004A4CF7"/>
    <w:rsid w:val="004B1B09"/>
    <w:rsid w:val="004B6B69"/>
    <w:rsid w:val="004C23A0"/>
    <w:rsid w:val="004C2C6C"/>
    <w:rsid w:val="004C4C4C"/>
    <w:rsid w:val="004D571A"/>
    <w:rsid w:val="004D61B5"/>
    <w:rsid w:val="004D7243"/>
    <w:rsid w:val="004F3111"/>
    <w:rsid w:val="004F35C9"/>
    <w:rsid w:val="00502153"/>
    <w:rsid w:val="005068D3"/>
    <w:rsid w:val="00520651"/>
    <w:rsid w:val="00521AC7"/>
    <w:rsid w:val="00522270"/>
    <w:rsid w:val="00533F66"/>
    <w:rsid w:val="00534766"/>
    <w:rsid w:val="00535FE1"/>
    <w:rsid w:val="00540408"/>
    <w:rsid w:val="00555CFC"/>
    <w:rsid w:val="00567F09"/>
    <w:rsid w:val="005702DC"/>
    <w:rsid w:val="0057161A"/>
    <w:rsid w:val="00580327"/>
    <w:rsid w:val="00582287"/>
    <w:rsid w:val="005844C1"/>
    <w:rsid w:val="005944BC"/>
    <w:rsid w:val="005A35C2"/>
    <w:rsid w:val="005A53AD"/>
    <w:rsid w:val="005B780A"/>
    <w:rsid w:val="005C36F1"/>
    <w:rsid w:val="005E64F4"/>
    <w:rsid w:val="005F48E7"/>
    <w:rsid w:val="005F4D13"/>
    <w:rsid w:val="005F514E"/>
    <w:rsid w:val="005F68F6"/>
    <w:rsid w:val="006053FF"/>
    <w:rsid w:val="00606C2F"/>
    <w:rsid w:val="00607A87"/>
    <w:rsid w:val="0061535F"/>
    <w:rsid w:val="00627FB3"/>
    <w:rsid w:val="00635A56"/>
    <w:rsid w:val="00635CC8"/>
    <w:rsid w:val="00646552"/>
    <w:rsid w:val="006536EB"/>
    <w:rsid w:val="00655494"/>
    <w:rsid w:val="006620AE"/>
    <w:rsid w:val="006816A2"/>
    <w:rsid w:val="00685E0B"/>
    <w:rsid w:val="0068615B"/>
    <w:rsid w:val="00696C2E"/>
    <w:rsid w:val="006B45B4"/>
    <w:rsid w:val="006C21A6"/>
    <w:rsid w:val="006D3364"/>
    <w:rsid w:val="006D3C5A"/>
    <w:rsid w:val="006D41B4"/>
    <w:rsid w:val="006E1381"/>
    <w:rsid w:val="006F0FAF"/>
    <w:rsid w:val="00700E8C"/>
    <w:rsid w:val="00707A5B"/>
    <w:rsid w:val="00713870"/>
    <w:rsid w:val="00721D03"/>
    <w:rsid w:val="00721FB7"/>
    <w:rsid w:val="007339EE"/>
    <w:rsid w:val="00741300"/>
    <w:rsid w:val="0075043D"/>
    <w:rsid w:val="00750ADF"/>
    <w:rsid w:val="00754867"/>
    <w:rsid w:val="00757068"/>
    <w:rsid w:val="00775B4F"/>
    <w:rsid w:val="00776A28"/>
    <w:rsid w:val="0078285D"/>
    <w:rsid w:val="0078781C"/>
    <w:rsid w:val="007B0C99"/>
    <w:rsid w:val="007D4A9B"/>
    <w:rsid w:val="007F4290"/>
    <w:rsid w:val="0080561B"/>
    <w:rsid w:val="00814813"/>
    <w:rsid w:val="008164DF"/>
    <w:rsid w:val="00817D52"/>
    <w:rsid w:val="00832F42"/>
    <w:rsid w:val="00836B8E"/>
    <w:rsid w:val="00861008"/>
    <w:rsid w:val="00866E1C"/>
    <w:rsid w:val="0087014C"/>
    <w:rsid w:val="008B1C71"/>
    <w:rsid w:val="008B3C0A"/>
    <w:rsid w:val="008C53A0"/>
    <w:rsid w:val="008D0384"/>
    <w:rsid w:val="008D5F11"/>
    <w:rsid w:val="008E5C7E"/>
    <w:rsid w:val="008F1DC8"/>
    <w:rsid w:val="008F2CDE"/>
    <w:rsid w:val="008F35EE"/>
    <w:rsid w:val="008F3952"/>
    <w:rsid w:val="008F712C"/>
    <w:rsid w:val="00911193"/>
    <w:rsid w:val="00926EBE"/>
    <w:rsid w:val="00927E73"/>
    <w:rsid w:val="009316F4"/>
    <w:rsid w:val="00934C0A"/>
    <w:rsid w:val="00943509"/>
    <w:rsid w:val="0095014B"/>
    <w:rsid w:val="009603B9"/>
    <w:rsid w:val="00961C38"/>
    <w:rsid w:val="0096691B"/>
    <w:rsid w:val="00970D5D"/>
    <w:rsid w:val="00972FD2"/>
    <w:rsid w:val="00995718"/>
    <w:rsid w:val="009A09D0"/>
    <w:rsid w:val="009A25DD"/>
    <w:rsid w:val="009A76DC"/>
    <w:rsid w:val="009B04BC"/>
    <w:rsid w:val="009B764D"/>
    <w:rsid w:val="009B7E64"/>
    <w:rsid w:val="009E637F"/>
    <w:rsid w:val="00A10236"/>
    <w:rsid w:val="00A1131D"/>
    <w:rsid w:val="00A12008"/>
    <w:rsid w:val="00A17A8D"/>
    <w:rsid w:val="00A40C2F"/>
    <w:rsid w:val="00A42D12"/>
    <w:rsid w:val="00A602A8"/>
    <w:rsid w:val="00A67EC8"/>
    <w:rsid w:val="00A73425"/>
    <w:rsid w:val="00A769A1"/>
    <w:rsid w:val="00A81C03"/>
    <w:rsid w:val="00A8425A"/>
    <w:rsid w:val="00A87660"/>
    <w:rsid w:val="00A9311C"/>
    <w:rsid w:val="00A96D3A"/>
    <w:rsid w:val="00A97FC9"/>
    <w:rsid w:val="00AC0621"/>
    <w:rsid w:val="00AC0C3B"/>
    <w:rsid w:val="00AC2E4C"/>
    <w:rsid w:val="00AC690C"/>
    <w:rsid w:val="00AD029C"/>
    <w:rsid w:val="00AD435C"/>
    <w:rsid w:val="00AE0FE2"/>
    <w:rsid w:val="00AE1542"/>
    <w:rsid w:val="00AE4855"/>
    <w:rsid w:val="00AE69DB"/>
    <w:rsid w:val="00AF355C"/>
    <w:rsid w:val="00AF5D46"/>
    <w:rsid w:val="00B00E8E"/>
    <w:rsid w:val="00B03172"/>
    <w:rsid w:val="00B04EDD"/>
    <w:rsid w:val="00B05398"/>
    <w:rsid w:val="00B15748"/>
    <w:rsid w:val="00B21183"/>
    <w:rsid w:val="00B249F2"/>
    <w:rsid w:val="00B24CC9"/>
    <w:rsid w:val="00B3595E"/>
    <w:rsid w:val="00B55A9C"/>
    <w:rsid w:val="00B666C6"/>
    <w:rsid w:val="00B7664F"/>
    <w:rsid w:val="00B76D1C"/>
    <w:rsid w:val="00B82218"/>
    <w:rsid w:val="00BC310A"/>
    <w:rsid w:val="00BC6998"/>
    <w:rsid w:val="00BD62C3"/>
    <w:rsid w:val="00BE77AB"/>
    <w:rsid w:val="00BF6D91"/>
    <w:rsid w:val="00C10BC0"/>
    <w:rsid w:val="00C14865"/>
    <w:rsid w:val="00C41336"/>
    <w:rsid w:val="00C80746"/>
    <w:rsid w:val="00C84B40"/>
    <w:rsid w:val="00C8716A"/>
    <w:rsid w:val="00C87DEA"/>
    <w:rsid w:val="00CA33F6"/>
    <w:rsid w:val="00CB31F6"/>
    <w:rsid w:val="00CB3BCC"/>
    <w:rsid w:val="00CC18D3"/>
    <w:rsid w:val="00CC6FF2"/>
    <w:rsid w:val="00CD5E5F"/>
    <w:rsid w:val="00CD67B0"/>
    <w:rsid w:val="00CE3030"/>
    <w:rsid w:val="00CE7848"/>
    <w:rsid w:val="00CF2D44"/>
    <w:rsid w:val="00CF30AE"/>
    <w:rsid w:val="00D003E5"/>
    <w:rsid w:val="00D01165"/>
    <w:rsid w:val="00D02505"/>
    <w:rsid w:val="00D040CF"/>
    <w:rsid w:val="00D07411"/>
    <w:rsid w:val="00D15C00"/>
    <w:rsid w:val="00D32B1A"/>
    <w:rsid w:val="00D4215C"/>
    <w:rsid w:val="00D465F7"/>
    <w:rsid w:val="00D50A16"/>
    <w:rsid w:val="00D61204"/>
    <w:rsid w:val="00DB0880"/>
    <w:rsid w:val="00DB1C46"/>
    <w:rsid w:val="00DB2A2E"/>
    <w:rsid w:val="00DB4D86"/>
    <w:rsid w:val="00DB5514"/>
    <w:rsid w:val="00DB5527"/>
    <w:rsid w:val="00DC02BA"/>
    <w:rsid w:val="00DC22C5"/>
    <w:rsid w:val="00DC49F7"/>
    <w:rsid w:val="00DC4B25"/>
    <w:rsid w:val="00DD1ADB"/>
    <w:rsid w:val="00DE3D3C"/>
    <w:rsid w:val="00DE4221"/>
    <w:rsid w:val="00DE6652"/>
    <w:rsid w:val="00DF595C"/>
    <w:rsid w:val="00DF618C"/>
    <w:rsid w:val="00DF63B6"/>
    <w:rsid w:val="00E02375"/>
    <w:rsid w:val="00E03B74"/>
    <w:rsid w:val="00E214BE"/>
    <w:rsid w:val="00E24065"/>
    <w:rsid w:val="00E25D8B"/>
    <w:rsid w:val="00E45049"/>
    <w:rsid w:val="00E460F7"/>
    <w:rsid w:val="00E546A2"/>
    <w:rsid w:val="00E774B7"/>
    <w:rsid w:val="00E8528C"/>
    <w:rsid w:val="00E861B1"/>
    <w:rsid w:val="00EB0B31"/>
    <w:rsid w:val="00EB7F78"/>
    <w:rsid w:val="00EC5CF2"/>
    <w:rsid w:val="00EC6C57"/>
    <w:rsid w:val="00EC7E47"/>
    <w:rsid w:val="00EE4B4B"/>
    <w:rsid w:val="00F04254"/>
    <w:rsid w:val="00F0630E"/>
    <w:rsid w:val="00F130EF"/>
    <w:rsid w:val="00F138D7"/>
    <w:rsid w:val="00F22B6C"/>
    <w:rsid w:val="00F60221"/>
    <w:rsid w:val="00F673FD"/>
    <w:rsid w:val="00F72FA0"/>
    <w:rsid w:val="00F7453D"/>
    <w:rsid w:val="00F75D1A"/>
    <w:rsid w:val="00F76BF0"/>
    <w:rsid w:val="00F91E6F"/>
    <w:rsid w:val="00FA6226"/>
    <w:rsid w:val="00FB1828"/>
    <w:rsid w:val="00FB6206"/>
    <w:rsid w:val="00FC2F35"/>
    <w:rsid w:val="00FC7BA7"/>
    <w:rsid w:val="00F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7207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39</cp:revision>
  <cp:lastPrinted>2024-12-03T03:01:00Z</cp:lastPrinted>
  <dcterms:created xsi:type="dcterms:W3CDTF">2024-06-30T17:54:00Z</dcterms:created>
  <dcterms:modified xsi:type="dcterms:W3CDTF">2024-12-03T03:02:00Z</dcterms:modified>
</cp:coreProperties>
</file>